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597CA3" w14:textId="7566DF74" w:rsidR="00C432D6" w:rsidRPr="00C432D6" w:rsidRDefault="00C432D6" w:rsidP="00C432D6">
      <w:pPr>
        <w:pStyle w:val="GPSL1Guidance"/>
        <w:ind w:left="0"/>
        <w:jc w:val="left"/>
        <w:rPr>
          <w:rFonts w:ascii="Arial" w:hAnsi="Arial"/>
          <w:i w:val="0"/>
          <w:sz w:val="36"/>
          <w:szCs w:val="24"/>
        </w:rPr>
      </w:pPr>
      <w:r w:rsidRPr="00C432D6">
        <w:rPr>
          <w:rFonts w:ascii="Arial" w:hAnsi="Arial"/>
          <w:i w:val="0"/>
          <w:sz w:val="36"/>
          <w:szCs w:val="24"/>
        </w:rPr>
        <w:t>Fr</w:t>
      </w:r>
      <w:r w:rsidR="005C1EC7">
        <w:rPr>
          <w:rFonts w:ascii="Arial" w:hAnsi="Arial"/>
          <w:i w:val="0"/>
          <w:sz w:val="36"/>
          <w:szCs w:val="24"/>
        </w:rPr>
        <w:t>am</w:t>
      </w:r>
      <w:r w:rsidRPr="00C432D6">
        <w:rPr>
          <w:rFonts w:ascii="Arial" w:hAnsi="Arial"/>
          <w:i w:val="0"/>
          <w:sz w:val="36"/>
          <w:szCs w:val="24"/>
        </w:rPr>
        <w:t>ework Schedule 7 (Call-Off Award Procedure</w:t>
      </w:r>
      <w:bookmarkStart w:id="0" w:name="LASTCURSORPOSITION"/>
      <w:bookmarkEnd w:id="0"/>
      <w:r w:rsidRPr="00C432D6">
        <w:rPr>
          <w:rFonts w:ascii="Arial" w:hAnsi="Arial"/>
          <w:i w:val="0"/>
          <w:sz w:val="36"/>
          <w:szCs w:val="24"/>
        </w:rPr>
        <w:t xml:space="preserve">) </w:t>
      </w:r>
    </w:p>
    <w:p w14:paraId="7706C34A" w14:textId="6E0F5BF8" w:rsidR="005A3C6A" w:rsidRPr="00C432D6" w:rsidRDefault="002F7A40" w:rsidP="00C432D6">
      <w:pPr>
        <w:pStyle w:val="GPSL1Guidance"/>
        <w:ind w:left="0"/>
        <w:jc w:val="left"/>
        <w:rPr>
          <w:rFonts w:ascii="Arial" w:hAnsi="Arial"/>
          <w:i w:val="0"/>
          <w:sz w:val="36"/>
          <w:szCs w:val="24"/>
        </w:rPr>
      </w:pPr>
      <w:r w:rsidRPr="00C432D6">
        <w:rPr>
          <w:rFonts w:ascii="Arial" w:hAnsi="Arial"/>
          <w:i w:val="0"/>
          <w:sz w:val="36"/>
          <w:szCs w:val="24"/>
        </w:rPr>
        <w:t xml:space="preserve">Part 1: </w:t>
      </w:r>
      <w:r w:rsidR="00C432D6" w:rsidRPr="00C432D6">
        <w:rPr>
          <w:rFonts w:ascii="Arial" w:hAnsi="Arial"/>
          <w:i w:val="0"/>
          <w:sz w:val="36"/>
          <w:szCs w:val="24"/>
        </w:rPr>
        <w:t>Order Procedure</w:t>
      </w:r>
    </w:p>
    <w:p w14:paraId="42247346" w14:textId="4EAC3B18" w:rsidR="005A3C6A" w:rsidRPr="00A728CE" w:rsidRDefault="00A728CE" w:rsidP="00425DE4">
      <w:pPr>
        <w:pStyle w:val="GPSL1SCHEDULEHeading"/>
        <w:keepNext/>
        <w:numPr>
          <w:ilvl w:val="0"/>
          <w:numId w:val="16"/>
        </w:numPr>
        <w:jc w:val="left"/>
        <w:outlineLvl w:val="9"/>
        <w:rPr>
          <w:rFonts w:ascii="Arial Bold" w:hAnsi="Arial Bold" w:hint="eastAsia"/>
          <w:caps w:val="0"/>
          <w:sz w:val="24"/>
          <w:szCs w:val="24"/>
        </w:rPr>
      </w:pPr>
      <w:r w:rsidRPr="00A728CE">
        <w:rPr>
          <w:rFonts w:ascii="Arial Bold" w:hAnsi="Arial Bold"/>
          <w:caps w:val="0"/>
          <w:sz w:val="24"/>
          <w:szCs w:val="24"/>
        </w:rPr>
        <w:t>How</w:t>
      </w:r>
      <w:r>
        <w:rPr>
          <w:rFonts w:ascii="Arial Bold" w:hAnsi="Arial Bold"/>
          <w:caps w:val="0"/>
          <w:sz w:val="24"/>
          <w:szCs w:val="24"/>
        </w:rPr>
        <w:t xml:space="preserve"> a Call-Off Contract is awarded</w:t>
      </w:r>
    </w:p>
    <w:p w14:paraId="0B671EDF" w14:textId="77777777" w:rsidR="005A3C6A" w:rsidRPr="00C432D6" w:rsidRDefault="002F7A40" w:rsidP="00425DE4">
      <w:pPr>
        <w:pStyle w:val="GPSL2Numbered"/>
        <w:numPr>
          <w:ilvl w:val="1"/>
          <w:numId w:val="13"/>
        </w:numPr>
        <w:jc w:val="left"/>
        <w:rPr>
          <w:rFonts w:ascii="Arial" w:hAnsi="Arial"/>
          <w:sz w:val="24"/>
          <w:szCs w:val="24"/>
        </w:rPr>
      </w:pPr>
      <w:bookmarkStart w:id="1"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1"/>
    </w:p>
    <w:p w14:paraId="0E180DB5" w14:textId="77777777" w:rsidR="005A3C6A" w:rsidRPr="00C432D6" w:rsidRDefault="002F7A40" w:rsidP="00425DE4">
      <w:pPr>
        <w:pStyle w:val="GPSL2Numbered"/>
        <w:keepNext/>
        <w:numPr>
          <w:ilvl w:val="1"/>
          <w:numId w:val="13"/>
        </w:numPr>
        <w:jc w:val="left"/>
        <w:rPr>
          <w:rFonts w:ascii="Arial" w:hAnsi="Arial"/>
          <w:sz w:val="24"/>
          <w:szCs w:val="24"/>
        </w:rPr>
      </w:pPr>
      <w:bookmarkStart w:id="2" w:name="_Ref366082589"/>
      <w:r w:rsidRPr="00C432D6">
        <w:rPr>
          <w:rFonts w:ascii="Arial" w:hAnsi="Arial"/>
          <w:sz w:val="24"/>
          <w:szCs w:val="24"/>
        </w:rPr>
        <w:t>If the potential Buyer can determine that:</w:t>
      </w:r>
      <w:bookmarkEnd w:id="2"/>
    </w:p>
    <w:p w14:paraId="4BD2912D"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its Deliverables can be met by the Suppliers’ catalogues and description of the Deliverables as set out in Framework Schedule 1 (Specification) and Framework Schedule 2 (Framework Tender); and</w:t>
      </w:r>
    </w:p>
    <w:p w14:paraId="68183C91"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all of the terms of the proposed Call-Off Contract are laid down in this Contract and do not require amendment or any supplementary terms and conditions;</w:t>
      </w:r>
    </w:p>
    <w:p w14:paraId="04D882FC" w14:textId="5DD3DB9A" w:rsidR="005A3C6A" w:rsidRPr="00C432D6" w:rsidRDefault="002F7A40" w:rsidP="00425DE4">
      <w:pPr>
        <w:pStyle w:val="GPSL2Indent"/>
        <w:ind w:left="936"/>
        <w:jc w:val="left"/>
        <w:rPr>
          <w:rFonts w:ascii="Arial" w:hAnsi="Arial"/>
          <w:sz w:val="24"/>
        </w:rPr>
      </w:pPr>
      <w:r w:rsidRPr="00C432D6">
        <w:rPr>
          <w:rFonts w:ascii="Arial" w:hAnsi="Arial"/>
          <w:sz w:val="24"/>
        </w:rPr>
        <w:t xml:space="preserve">then the Buyer may award a Call-Off Contract in accordance with the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2</w:t>
      </w:r>
      <w:r w:rsidR="00F95707">
        <w:rPr>
          <w:rFonts w:ascii="Arial" w:hAnsi="Arial"/>
          <w:sz w:val="24"/>
        </w:rPr>
        <w:t xml:space="preserve"> </w:t>
      </w:r>
      <w:r w:rsidRPr="00C432D6">
        <w:rPr>
          <w:rFonts w:ascii="Arial" w:hAnsi="Arial"/>
          <w:sz w:val="24"/>
        </w:rPr>
        <w:t>below.</w:t>
      </w:r>
    </w:p>
    <w:p w14:paraId="0125BE24"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If all of the terms of the proposed Call-Off Contract are not laid down in this Contract and the potential Buyer:</w:t>
      </w:r>
    </w:p>
    <w:p w14:paraId="1FFC0E3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requires the Supplier to develop proposals or a solution in respect of such Deliverables; and/or</w:t>
      </w:r>
    </w:p>
    <w:p w14:paraId="23BA5B7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needs to amend or refine the terms of the Framework Contract to reflect its Deliverables to the extent permitted by and in accordance with the Regulations;</w:t>
      </w:r>
    </w:p>
    <w:p w14:paraId="3F533FB4" w14:textId="2AC8A99B" w:rsidR="005A3C6A" w:rsidRPr="00C432D6" w:rsidRDefault="002F7A40" w:rsidP="00425DE4">
      <w:pPr>
        <w:pStyle w:val="GPSL2Indent"/>
        <w:tabs>
          <w:tab w:val="clear" w:pos="4536"/>
        </w:tabs>
        <w:ind w:left="900"/>
        <w:jc w:val="left"/>
        <w:rPr>
          <w:rFonts w:ascii="Arial" w:hAnsi="Arial"/>
          <w:sz w:val="24"/>
        </w:rPr>
      </w:pPr>
      <w:r w:rsidRPr="00C432D6">
        <w:rPr>
          <w:rFonts w:ascii="Arial" w:hAnsi="Arial"/>
          <w:sz w:val="24"/>
        </w:rPr>
        <w:t xml:space="preserve">then the Buyer </w:t>
      </w:r>
      <w:r w:rsidR="008205A9">
        <w:rPr>
          <w:rFonts w:ascii="Arial" w:hAnsi="Arial"/>
          <w:sz w:val="24"/>
        </w:rPr>
        <w:t>may</w:t>
      </w:r>
      <w:r w:rsidRPr="00C432D6">
        <w:rPr>
          <w:rFonts w:ascii="Arial" w:hAnsi="Arial"/>
          <w:sz w:val="24"/>
        </w:rPr>
        <w:t xml:space="preserve"> award a Call-Off Contract in accordance with the Further Competition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3</w:t>
      </w:r>
      <w:r w:rsidR="00F95707">
        <w:rPr>
          <w:rFonts w:ascii="Arial" w:hAnsi="Arial"/>
          <w:sz w:val="24"/>
        </w:rPr>
        <w:t xml:space="preserve"> </w:t>
      </w:r>
      <w:r w:rsidRPr="00C432D6">
        <w:rPr>
          <w:rFonts w:ascii="Arial" w:hAnsi="Arial"/>
          <w:sz w:val="24"/>
        </w:rPr>
        <w:t>below.</w:t>
      </w:r>
    </w:p>
    <w:p w14:paraId="77BFB451" w14:textId="41682B24" w:rsidR="005A3C6A" w:rsidRPr="00A728CE" w:rsidRDefault="008205A9" w:rsidP="00425DE4">
      <w:pPr>
        <w:pStyle w:val="GPSL1SCHEDULEHeading"/>
        <w:keepNext/>
        <w:numPr>
          <w:ilvl w:val="0"/>
          <w:numId w:val="13"/>
        </w:numPr>
        <w:jc w:val="left"/>
        <w:outlineLvl w:val="9"/>
        <w:rPr>
          <w:rFonts w:ascii="Arial Bold" w:hAnsi="Arial Bold" w:hint="eastAsia"/>
          <w:caps w:val="0"/>
          <w:sz w:val="24"/>
          <w:szCs w:val="24"/>
        </w:rPr>
      </w:pPr>
      <w:r>
        <w:rPr>
          <w:rFonts w:ascii="Arial Bold" w:hAnsi="Arial Bold"/>
          <w:caps w:val="0"/>
          <w:sz w:val="24"/>
          <w:szCs w:val="24"/>
        </w:rPr>
        <w:t>How a d</w:t>
      </w:r>
      <w:r w:rsidR="00A728CE">
        <w:rPr>
          <w:rFonts w:ascii="Arial Bold" w:hAnsi="Arial Bold"/>
          <w:caps w:val="0"/>
          <w:sz w:val="24"/>
          <w:szCs w:val="24"/>
        </w:rPr>
        <w:t xml:space="preserve">irect </w:t>
      </w:r>
      <w:r>
        <w:rPr>
          <w:rFonts w:ascii="Arial Bold" w:hAnsi="Arial Bold"/>
          <w:caps w:val="0"/>
          <w:sz w:val="24"/>
          <w:szCs w:val="24"/>
        </w:rPr>
        <w:t>a</w:t>
      </w:r>
      <w:r w:rsidR="00A728CE">
        <w:rPr>
          <w:rFonts w:ascii="Arial Bold" w:hAnsi="Arial Bold"/>
          <w:caps w:val="0"/>
          <w:sz w:val="24"/>
          <w:szCs w:val="24"/>
        </w:rPr>
        <w:t xml:space="preserve">ward </w:t>
      </w:r>
      <w:r>
        <w:rPr>
          <w:rFonts w:ascii="Arial Bold" w:hAnsi="Arial Bold"/>
          <w:caps w:val="0"/>
          <w:sz w:val="24"/>
          <w:szCs w:val="24"/>
        </w:rPr>
        <w:t>works</w:t>
      </w:r>
    </w:p>
    <w:p w14:paraId="10757A5E" w14:textId="4D46EF28"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 xml:space="preserve">Subject to </w:t>
      </w:r>
      <w:r w:rsidR="006105F0" w:rsidRPr="00C432D6">
        <w:rPr>
          <w:rFonts w:ascii="Arial" w:hAnsi="Arial"/>
          <w:sz w:val="24"/>
          <w:szCs w:val="24"/>
        </w:rPr>
        <w:t>Paragraph</w:t>
      </w:r>
      <w:r w:rsidRPr="00C432D6">
        <w:rPr>
          <w:rFonts w:ascii="Arial" w:hAnsi="Arial"/>
          <w:sz w:val="24"/>
          <w:szCs w:val="24"/>
        </w:rPr>
        <w:t xml:space="preserve"> </w:t>
      </w:r>
      <w:r w:rsidR="00B13176" w:rsidRPr="00C432D6">
        <w:rPr>
          <w:rFonts w:ascii="Arial" w:hAnsi="Arial"/>
          <w:sz w:val="24"/>
          <w:szCs w:val="24"/>
        </w:rPr>
        <w:t>1.2</w:t>
      </w:r>
      <w:r w:rsidRPr="00C432D6">
        <w:rPr>
          <w:rFonts w:ascii="Arial" w:hAnsi="Arial"/>
          <w:sz w:val="24"/>
          <w:szCs w:val="24"/>
        </w:rPr>
        <w:t xml:space="preserve"> above the Buyer awarding a Call-Off Contract under this Contract without holding a further competition shall:</w:t>
      </w:r>
    </w:p>
    <w:p w14:paraId="05E4343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develop a clear Statement of Requirements;</w:t>
      </w:r>
    </w:p>
    <w:p w14:paraId="1EB37061" w14:textId="70E4C328"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apply the </w:t>
      </w:r>
      <w:r w:rsidR="008205A9">
        <w:rPr>
          <w:rFonts w:ascii="Arial" w:hAnsi="Arial"/>
          <w:sz w:val="24"/>
          <w:szCs w:val="24"/>
        </w:rPr>
        <w:t>d</w:t>
      </w:r>
      <w:r w:rsidRPr="00C432D6">
        <w:rPr>
          <w:rFonts w:ascii="Arial" w:hAnsi="Arial"/>
          <w:sz w:val="24"/>
          <w:szCs w:val="24"/>
        </w:rPr>
        <w:t xml:space="preserve">irect </w:t>
      </w:r>
      <w:r w:rsidR="008205A9">
        <w:rPr>
          <w:rFonts w:ascii="Arial" w:hAnsi="Arial"/>
          <w:sz w:val="24"/>
          <w:szCs w:val="24"/>
        </w:rPr>
        <w:t>award c</w:t>
      </w:r>
      <w:r w:rsidRPr="00C432D6">
        <w:rPr>
          <w:rFonts w:ascii="Arial" w:hAnsi="Arial"/>
          <w:sz w:val="24"/>
          <w:szCs w:val="24"/>
        </w:rPr>
        <w:t>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14:paraId="64EB09A2" w14:textId="11BFB84D"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on the basis set out above, award the Call-Off Contract with the successful Supplier in accordance with </w:t>
      </w:r>
      <w:r w:rsidR="006105F0" w:rsidRPr="00C432D6">
        <w:rPr>
          <w:rFonts w:ascii="Arial" w:hAnsi="Arial"/>
          <w:sz w:val="24"/>
          <w:szCs w:val="24"/>
        </w:rPr>
        <w:t>Paragraph</w:t>
      </w:r>
      <w:r w:rsidR="00B13176" w:rsidRPr="00C432D6">
        <w:rPr>
          <w:rFonts w:ascii="Arial" w:hAnsi="Arial"/>
          <w:sz w:val="24"/>
          <w:szCs w:val="24"/>
        </w:rPr>
        <w:t xml:space="preserve"> </w:t>
      </w:r>
      <w:r w:rsidR="0017638A">
        <w:rPr>
          <w:rFonts w:ascii="Arial" w:hAnsi="Arial"/>
          <w:sz w:val="24"/>
          <w:szCs w:val="24"/>
        </w:rPr>
        <w:t>6</w:t>
      </w:r>
      <w:r w:rsidR="00B13176" w:rsidRPr="00C432D6">
        <w:rPr>
          <w:rFonts w:ascii="Arial" w:hAnsi="Arial"/>
          <w:sz w:val="24"/>
          <w:szCs w:val="24"/>
        </w:rPr>
        <w:t xml:space="preserve"> </w:t>
      </w:r>
      <w:r w:rsidRPr="00C432D6">
        <w:rPr>
          <w:rFonts w:ascii="Arial" w:hAnsi="Arial"/>
          <w:sz w:val="24"/>
          <w:szCs w:val="24"/>
        </w:rPr>
        <w:t>below.</w:t>
      </w:r>
    </w:p>
    <w:p w14:paraId="78C02D5A" w14:textId="47BA5D5B" w:rsidR="005A3C6A" w:rsidRPr="00A728CE" w:rsidRDefault="00A728CE" w:rsidP="00425DE4">
      <w:pPr>
        <w:pStyle w:val="GPSL1SCHEDULEHeading"/>
        <w:keepNext/>
        <w:numPr>
          <w:ilvl w:val="0"/>
          <w:numId w:val="13"/>
        </w:numPr>
        <w:jc w:val="left"/>
        <w:outlineLvl w:val="9"/>
        <w:rPr>
          <w:rFonts w:ascii="Arial Bold" w:hAnsi="Arial Bold" w:hint="eastAsia"/>
          <w:caps w:val="0"/>
          <w:sz w:val="24"/>
          <w:szCs w:val="24"/>
        </w:rPr>
      </w:pPr>
      <w:r w:rsidRPr="00A728CE">
        <w:rPr>
          <w:rFonts w:ascii="Arial Bold" w:hAnsi="Arial Bold"/>
          <w:caps w:val="0"/>
          <w:sz w:val="24"/>
          <w:szCs w:val="24"/>
        </w:rPr>
        <w:lastRenderedPageBreak/>
        <w:t>How a f</w:t>
      </w:r>
      <w:r>
        <w:rPr>
          <w:rFonts w:ascii="Arial Bold" w:hAnsi="Arial Bold"/>
          <w:caps w:val="0"/>
          <w:sz w:val="24"/>
          <w:szCs w:val="24"/>
        </w:rPr>
        <w:t>urther competition works</w:t>
      </w:r>
    </w:p>
    <w:p w14:paraId="7F98C170" w14:textId="48FD35B3" w:rsidR="005A3C6A" w:rsidRPr="00C432D6" w:rsidRDefault="00A728CE" w:rsidP="00425DE4">
      <w:pPr>
        <w:pStyle w:val="GPSL2non-numberboldheading"/>
        <w:keepNext/>
        <w:ind w:hanging="774"/>
        <w:jc w:val="left"/>
        <w:rPr>
          <w:rFonts w:ascii="Arial" w:hAnsi="Arial"/>
          <w:sz w:val="24"/>
          <w:szCs w:val="24"/>
        </w:rPr>
      </w:pPr>
      <w:r>
        <w:rPr>
          <w:rFonts w:ascii="Arial" w:hAnsi="Arial"/>
          <w:sz w:val="24"/>
          <w:szCs w:val="24"/>
        </w:rPr>
        <w:t>What the Buyer has to do</w:t>
      </w:r>
    </w:p>
    <w:p w14:paraId="2241EDAF"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awarding a Call-Off Contract under this Contract through a Further Competition Procedure shall:</w:t>
      </w:r>
    </w:p>
    <w:p w14:paraId="56482020" w14:textId="77777777" w:rsidR="005A3C6A" w:rsidRPr="00C432D6" w:rsidRDefault="002F7A40" w:rsidP="00425DE4">
      <w:pPr>
        <w:pStyle w:val="GPSL3numberedclause"/>
        <w:numPr>
          <w:ilvl w:val="2"/>
          <w:numId w:val="13"/>
        </w:numPr>
        <w:jc w:val="left"/>
        <w:rPr>
          <w:rFonts w:ascii="Arial" w:hAnsi="Arial"/>
          <w:sz w:val="24"/>
          <w:szCs w:val="24"/>
        </w:rPr>
      </w:pPr>
      <w:bookmarkStart w:id="3" w:name="_Ref366090967"/>
      <w:r w:rsidRPr="00C432D6">
        <w:rPr>
          <w:rFonts w:ascii="Arial" w:hAnsi="Arial"/>
          <w:sz w:val="24"/>
          <w:szCs w:val="24"/>
        </w:rPr>
        <w:t>develop a Statement of Requirements setting out its requirements for the Deliverables and identify the Suppliers capable of supplying the them;</w:t>
      </w:r>
      <w:bookmarkEnd w:id="3"/>
    </w:p>
    <w:p w14:paraId="28054564" w14:textId="77777777" w:rsidR="005A3C6A" w:rsidRPr="00C432D6" w:rsidRDefault="002F7A40" w:rsidP="00425DE4">
      <w:pPr>
        <w:pStyle w:val="GPSL3numberedclause"/>
        <w:numPr>
          <w:ilvl w:val="2"/>
          <w:numId w:val="13"/>
        </w:numPr>
        <w:jc w:val="left"/>
        <w:rPr>
          <w:rFonts w:ascii="Arial" w:hAnsi="Arial"/>
          <w:sz w:val="24"/>
          <w:szCs w:val="24"/>
        </w:rPr>
      </w:pPr>
      <w:bookmarkStart w:id="4" w:name="_Ref365975690"/>
      <w:r w:rsidRPr="00C432D6">
        <w:rPr>
          <w:rFonts w:ascii="Arial" w:hAnsi="Arial"/>
          <w:sz w:val="24"/>
          <w:szCs w:val="24"/>
        </w:rPr>
        <w:t>amend or refine the Deliverables to reflect its requirements by using the Order Form only to the extent permitted by and in accordance with the requirements of the Regulations;</w:t>
      </w:r>
      <w:bookmarkEnd w:id="4"/>
    </w:p>
    <w:p w14:paraId="6D43D807" w14:textId="77777777" w:rsidR="005A3C6A" w:rsidRPr="00C432D6" w:rsidRDefault="002F7A40" w:rsidP="00425DE4">
      <w:pPr>
        <w:pStyle w:val="GPSL3numberedclause"/>
        <w:keepNext/>
        <w:numPr>
          <w:ilvl w:val="2"/>
          <w:numId w:val="13"/>
        </w:numPr>
        <w:jc w:val="left"/>
        <w:rPr>
          <w:rFonts w:ascii="Arial" w:hAnsi="Arial"/>
          <w:sz w:val="24"/>
          <w:szCs w:val="24"/>
        </w:rPr>
      </w:pPr>
      <w:bookmarkStart w:id="5" w:name="_Ref365976108"/>
      <w:r w:rsidRPr="00C432D6">
        <w:rPr>
          <w:rFonts w:ascii="Arial" w:hAnsi="Arial"/>
          <w:sz w:val="24"/>
          <w:szCs w:val="24"/>
        </w:rPr>
        <w:t>invite tenders by conducting a Further Competition Procedure for its Deliverables in accordance with the Regulations and in particular:</w:t>
      </w:r>
      <w:bookmarkEnd w:id="5"/>
    </w:p>
    <w:p w14:paraId="5EC3886A" w14:textId="72083D25"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if an Electronic Reverse Auction (as defined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7</w:t>
      </w:r>
      <w:r w:rsidR="00493C91">
        <w:rPr>
          <w:rFonts w:ascii="Arial" w:hAnsi="Arial"/>
          <w:sz w:val="24"/>
          <w:szCs w:val="24"/>
        </w:rPr>
        <w:t xml:space="preserve"> </w:t>
      </w:r>
      <w:r w:rsidRPr="00C432D6">
        <w:rPr>
          <w:rFonts w:ascii="Arial" w:hAnsi="Arial"/>
          <w:sz w:val="24"/>
          <w:szCs w:val="24"/>
        </w:rPr>
        <w:t xml:space="preserve">below) is to be held, the Buyer shall notify the Suppliers identified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3.1.1</w:t>
      </w:r>
      <w:r w:rsidRPr="00C432D6">
        <w:rPr>
          <w:rFonts w:ascii="Arial" w:hAnsi="Arial"/>
          <w:sz w:val="24"/>
          <w:szCs w:val="24"/>
        </w:rPr>
        <w:t xml:space="preserve"> and shall conduct the Further Competition Procedure in accordance with the procedures set out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Pr="00C432D6">
        <w:rPr>
          <w:rFonts w:ascii="Arial" w:hAnsi="Arial"/>
          <w:sz w:val="24"/>
          <w:szCs w:val="24"/>
        </w:rPr>
        <w:t>; or</w:t>
      </w:r>
    </w:p>
    <w:p w14:paraId="0E553EBA" w14:textId="77777777" w:rsidR="005A3C6A" w:rsidRPr="00C432D6" w:rsidRDefault="002F7A40" w:rsidP="00425DE4">
      <w:pPr>
        <w:pStyle w:val="GPSL4numberedclause"/>
        <w:keepNext/>
        <w:numPr>
          <w:ilvl w:val="3"/>
          <w:numId w:val="13"/>
        </w:numPr>
        <w:ind w:left="2592" w:hanging="936"/>
        <w:jc w:val="left"/>
        <w:rPr>
          <w:rFonts w:ascii="Arial" w:hAnsi="Arial"/>
          <w:sz w:val="24"/>
          <w:szCs w:val="24"/>
        </w:rPr>
      </w:pPr>
      <w:r w:rsidRPr="00C432D6">
        <w:rPr>
          <w:rFonts w:ascii="Arial" w:hAnsi="Arial"/>
          <w:sz w:val="24"/>
          <w:szCs w:val="24"/>
        </w:rPr>
        <w:t>if an Electronic Reverse Auction is not used, the Buyer shall:</w:t>
      </w:r>
    </w:p>
    <w:p w14:paraId="77540E7A" w14:textId="354AE71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invite the Suppliers identifi</w:t>
      </w:r>
      <w:r w:rsidR="0093556E" w:rsidRPr="00C432D6">
        <w:rPr>
          <w:rFonts w:ascii="Arial" w:hAnsi="Arial"/>
          <w:sz w:val="24"/>
          <w:szCs w:val="24"/>
        </w:rPr>
        <w:t xml:space="preserve">ed in accordance with </w:t>
      </w:r>
      <w:r w:rsidR="006105F0" w:rsidRPr="00C432D6">
        <w:rPr>
          <w:rFonts w:ascii="Arial" w:hAnsi="Arial"/>
          <w:sz w:val="24"/>
          <w:szCs w:val="24"/>
        </w:rPr>
        <w:t>Paragraph</w:t>
      </w:r>
      <w:r w:rsidR="0093556E" w:rsidRPr="00C432D6">
        <w:rPr>
          <w:rFonts w:ascii="Arial" w:hAnsi="Arial"/>
          <w:sz w:val="24"/>
          <w:szCs w:val="24"/>
        </w:rPr>
        <w:t xml:space="preserve"> 3.1.1</w:t>
      </w:r>
      <w:r w:rsidRPr="00C432D6">
        <w:rPr>
          <w:rFonts w:ascii="Arial" w:hAnsi="Arial"/>
          <w:sz w:val="24"/>
          <w:szCs w:val="24"/>
        </w:rPr>
        <w:t xml:space="preserve"> to submit a tender in writing for each proposed Call-Off Contract to be awarded by giving written notice by email to the relevant Supplier Representative of each Supplier;</w:t>
      </w:r>
    </w:p>
    <w:p w14:paraId="6EBC65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set a time limit for the receipt by it of the tenders which takes into account factors such as the complexity of the subject matter of the proposed Call-Off Contract and the time needed to submit tenders; and</w:t>
      </w:r>
    </w:p>
    <w:p w14:paraId="4C85C0C9"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keep each tender confidential until the time limit set out for the return of tenders has expired.</w:t>
      </w:r>
    </w:p>
    <w:p w14:paraId="4241CC31" w14:textId="73747E63" w:rsidR="005A3C6A" w:rsidRPr="00C432D6" w:rsidRDefault="008205A9" w:rsidP="00425DE4">
      <w:pPr>
        <w:pStyle w:val="GPSL3numberedclause"/>
        <w:numPr>
          <w:ilvl w:val="2"/>
          <w:numId w:val="13"/>
        </w:numPr>
        <w:jc w:val="left"/>
        <w:rPr>
          <w:rFonts w:ascii="Arial" w:hAnsi="Arial"/>
          <w:sz w:val="24"/>
          <w:szCs w:val="24"/>
        </w:rPr>
      </w:pPr>
      <w:r>
        <w:rPr>
          <w:rFonts w:ascii="Arial" w:hAnsi="Arial"/>
          <w:sz w:val="24"/>
          <w:szCs w:val="24"/>
        </w:rPr>
        <w:t>apply the further c</w:t>
      </w:r>
      <w:r w:rsidR="002F7A40" w:rsidRPr="00C432D6">
        <w:rPr>
          <w:rFonts w:ascii="Arial" w:hAnsi="Arial"/>
          <w:sz w:val="24"/>
          <w:szCs w:val="24"/>
        </w:rPr>
        <w:t xml:space="preserve">ompetition </w:t>
      </w:r>
      <w:r>
        <w:rPr>
          <w:rFonts w:ascii="Arial" w:hAnsi="Arial"/>
          <w:sz w:val="24"/>
          <w:szCs w:val="24"/>
        </w:rPr>
        <w:t>award c</w:t>
      </w:r>
      <w:r w:rsidR="002F7A40" w:rsidRPr="00C432D6">
        <w:rPr>
          <w:rFonts w:ascii="Arial" w:hAnsi="Arial"/>
          <w:sz w:val="24"/>
          <w:szCs w:val="24"/>
        </w:rPr>
        <w:t>riteria to the Suppliers' compliant tenders submitted through the Further Competition Procedure as the basis of its decision to award a Call-Off Contract for its Deliverables;</w:t>
      </w:r>
    </w:p>
    <w:p w14:paraId="7143403A" w14:textId="47FF212F"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on the basis set out above, award its Call-Off Contract to the successf</w:t>
      </w:r>
      <w:r w:rsidR="0093556E" w:rsidRPr="00C432D6">
        <w:rPr>
          <w:rFonts w:ascii="Arial" w:hAnsi="Arial"/>
          <w:sz w:val="24"/>
          <w:szCs w:val="24"/>
        </w:rPr>
        <w:t xml:space="preserve">ul Supplier in accordance with </w:t>
      </w:r>
      <w:r w:rsidR="006105F0" w:rsidRPr="00C432D6">
        <w:rPr>
          <w:rFonts w:ascii="Arial" w:hAnsi="Arial"/>
          <w:sz w:val="24"/>
          <w:szCs w:val="24"/>
        </w:rPr>
        <w:t>Paragraph</w:t>
      </w:r>
      <w:r w:rsidR="0093556E"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The Call-Off Contract shall:</w:t>
      </w:r>
    </w:p>
    <w:p w14:paraId="3C03D566"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Deliverables;</w:t>
      </w:r>
    </w:p>
    <w:p w14:paraId="7A1E8C48"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tender submitted by the successful Supplier;</w:t>
      </w:r>
    </w:p>
    <w:p w14:paraId="00F8AB62"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charges payable for the Deliverables in accordance with the tender submitted by the successful Supplier; and</w:t>
      </w:r>
    </w:p>
    <w:p w14:paraId="5ED38094" w14:textId="2B15670C"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lastRenderedPageBreak/>
        <w:t xml:space="preserve">incorporate the terms </w:t>
      </w:r>
      <w:r w:rsidR="00DE545E">
        <w:rPr>
          <w:rFonts w:ascii="Arial" w:hAnsi="Arial"/>
          <w:sz w:val="24"/>
          <w:szCs w:val="24"/>
        </w:rPr>
        <w:t>of the Order Form and Contract</w:t>
      </w:r>
      <w:r w:rsidRPr="00C432D6">
        <w:rPr>
          <w:rFonts w:ascii="Arial" w:hAnsi="Arial"/>
          <w:sz w:val="24"/>
          <w:szCs w:val="24"/>
        </w:rPr>
        <w:t xml:space="preserve"> (as may be amended or refined by the Buyer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 xml:space="preserve">3.1.2. </w:t>
      </w:r>
      <w:r w:rsidRPr="00C432D6">
        <w:rPr>
          <w:rFonts w:ascii="Arial" w:hAnsi="Arial"/>
          <w:sz w:val="24"/>
          <w:szCs w:val="24"/>
        </w:rPr>
        <w:t>above) applicable to the Deliverables,</w:t>
      </w:r>
    </w:p>
    <w:p w14:paraId="72F88D86"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provide unsuccessful Suppliers with written feedback in relation to the reasons why their tenders were unsuccessful.</w:t>
      </w:r>
    </w:p>
    <w:p w14:paraId="75D4D36B" w14:textId="3F32BE92" w:rsidR="007229B3" w:rsidRPr="00C432D6" w:rsidRDefault="00A728CE" w:rsidP="00425DE4">
      <w:pPr>
        <w:pStyle w:val="GPSL2non-numberboldheading"/>
        <w:keepNext/>
        <w:ind w:left="0"/>
        <w:jc w:val="left"/>
        <w:rPr>
          <w:rFonts w:ascii="Arial" w:hAnsi="Arial"/>
          <w:sz w:val="24"/>
          <w:szCs w:val="24"/>
        </w:rPr>
      </w:pPr>
      <w:r>
        <w:rPr>
          <w:rFonts w:ascii="Arial" w:hAnsi="Arial"/>
          <w:sz w:val="24"/>
          <w:szCs w:val="24"/>
        </w:rPr>
        <w:t>What the Supplier has to do</w:t>
      </w:r>
    </w:p>
    <w:p w14:paraId="736101B9" w14:textId="0FB0E6CB" w:rsidR="007229B3" w:rsidRPr="00C432D6" w:rsidRDefault="007229B3" w:rsidP="00425DE4">
      <w:pPr>
        <w:pStyle w:val="GPSL2non-numberboldheading"/>
        <w:keepNext/>
        <w:numPr>
          <w:ilvl w:val="1"/>
          <w:numId w:val="13"/>
        </w:numPr>
        <w:jc w:val="left"/>
        <w:rPr>
          <w:rFonts w:ascii="Arial" w:hAnsi="Arial"/>
          <w:sz w:val="24"/>
          <w:szCs w:val="24"/>
        </w:rPr>
      </w:pPr>
      <w:r w:rsidRPr="00C432D6">
        <w:rPr>
          <w:rFonts w:ascii="Arial" w:hAnsi="Arial"/>
          <w:b w:val="0"/>
          <w:sz w:val="24"/>
          <w:szCs w:val="24"/>
        </w:rPr>
        <w:t xml:space="preserve">The Supplier shall in writing, by the time and date by the time and date specified by the Buyer following an invitation to tender pursuant to </w:t>
      </w:r>
      <w:r w:rsidR="006105F0" w:rsidRPr="00C432D6">
        <w:rPr>
          <w:rFonts w:ascii="Arial" w:hAnsi="Arial"/>
          <w:b w:val="0"/>
          <w:sz w:val="24"/>
          <w:szCs w:val="24"/>
        </w:rPr>
        <w:t>Paragraph</w:t>
      </w:r>
      <w:r w:rsidRPr="00C432D6">
        <w:rPr>
          <w:rFonts w:ascii="Arial" w:hAnsi="Arial"/>
          <w:b w:val="0"/>
          <w:sz w:val="24"/>
          <w:szCs w:val="24"/>
        </w:rPr>
        <w:t xml:space="preserve"> 3.1.3 above, provide CCS and the Buyer with either:</w:t>
      </w:r>
    </w:p>
    <w:p w14:paraId="00CA7E6E" w14:textId="77777777" w:rsidR="007229B3" w:rsidRPr="00C432D6" w:rsidRDefault="007229B3" w:rsidP="00425DE4">
      <w:pPr>
        <w:pStyle w:val="GPSL3numberedclause"/>
        <w:ind w:left="0"/>
        <w:jc w:val="left"/>
        <w:rPr>
          <w:rFonts w:ascii="Arial" w:hAnsi="Arial"/>
          <w:sz w:val="24"/>
          <w:szCs w:val="24"/>
        </w:rPr>
      </w:pPr>
    </w:p>
    <w:p w14:paraId="3461C2A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 statement to the effect that it does not wish to tender in relation to the Deliverables; or</w:t>
      </w:r>
    </w:p>
    <w:p w14:paraId="25759A33"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full details of its tender made in respect of the relevant Statement of Requirements. In the event that the Supplier submits such a tender, it should include, as a minimum:</w:t>
      </w:r>
    </w:p>
    <w:p w14:paraId="2BA950F9"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an email response subject line to comprise unique reference number and Supplier name, so as to clearly identify the Supplier;</w:t>
      </w:r>
    </w:p>
    <w:p w14:paraId="19942E03"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brief summary, in the email (followed by a confirmation letter), stating that the Supplier is bidding for the Statement of Requirements;</w:t>
      </w:r>
    </w:p>
    <w:p w14:paraId="64B5DC7D"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proposal covering the Deliverables;</w:t>
      </w:r>
    </w:p>
    <w:p w14:paraId="2FD8987A" w14:textId="6D1A9C03"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CVs of key </w:t>
      </w:r>
      <w:r w:rsidR="00F83D94" w:rsidRPr="00C432D6">
        <w:rPr>
          <w:rFonts w:ascii="Arial" w:hAnsi="Arial"/>
          <w:sz w:val="24"/>
          <w:szCs w:val="24"/>
        </w:rPr>
        <w:t>staff</w:t>
      </w:r>
      <w:r w:rsidRPr="00C432D6">
        <w:rPr>
          <w:rFonts w:ascii="Arial" w:hAnsi="Arial"/>
          <w:sz w:val="24"/>
          <w:szCs w:val="24"/>
        </w:rPr>
        <w:t xml:space="preserve"> – as a minimum any lead consultant, with others, as considered appropriate along with required staff levels (if necessary); and</w:t>
      </w:r>
    </w:p>
    <w:p w14:paraId="235E5DD5"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confirmation of discounts applicable to the Deliverables, as referenced in Framework Schedule 3 (Framework Prices) (if applicable).</w:t>
      </w:r>
    </w:p>
    <w:p w14:paraId="7642823A" w14:textId="6659D1E3"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The Supplier shall ensure that any prices submitted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3</w:t>
      </w:r>
      <w:r w:rsidRPr="00C432D6">
        <w:rPr>
          <w:rFonts w:ascii="Arial" w:hAnsi="Arial"/>
          <w:sz w:val="24"/>
          <w:szCs w:val="24"/>
        </w:rPr>
        <w:t xml:space="preserve"> shall be based on the Charging Structure and take into account any discount to which the Buyer may be entitled as set out in Framework Schedule 3 (Framework Prices).</w:t>
      </w:r>
    </w:p>
    <w:p w14:paraId="708AE0B5"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Supplier agrees that:</w:t>
      </w:r>
    </w:p>
    <w:p w14:paraId="1ADB607D" w14:textId="64AAF9CD"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007229B3" w:rsidRPr="00C432D6">
        <w:rPr>
          <w:rFonts w:ascii="Arial" w:hAnsi="Arial"/>
          <w:sz w:val="24"/>
          <w:szCs w:val="24"/>
        </w:rPr>
        <w:t xml:space="preserve"> </w:t>
      </w:r>
      <w:r w:rsidRPr="00C432D6">
        <w:rPr>
          <w:rFonts w:ascii="Arial" w:hAnsi="Arial"/>
          <w:sz w:val="24"/>
          <w:szCs w:val="24"/>
        </w:rPr>
        <w:t>shall remain open for acceptance by the Buyer for ninety (90) Working Days (or such other period specified in the invitation to tender issued by the Buyer in accordance with the Call-Off Procedure); and</w:t>
      </w:r>
    </w:p>
    <w:p w14:paraId="6D116211"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are made and will be made in good faith and that the Supplier has not fixed or adjusted and will not  fix or adjust the price of the tender by </w:t>
      </w:r>
      <w:r w:rsidRPr="00C432D6">
        <w:rPr>
          <w:rFonts w:ascii="Arial" w:hAnsi="Arial"/>
          <w:sz w:val="24"/>
          <w:szCs w:val="24"/>
        </w:rPr>
        <w:lastRenderedPageBreak/>
        <w:t>or in accordance with any agreement or arrangement with any other person. The Supplier certifies that it has not and undertakes that it will not:</w:t>
      </w:r>
    </w:p>
    <w:p w14:paraId="4EEC0B07"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506FF8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enter into any arrangement or agreement with any other person that he or the other person(s) shall refrain from submitting a tender or as to the amount of any tenders to be submitted.</w:t>
      </w:r>
    </w:p>
    <w:p w14:paraId="3DBFC343" w14:textId="1600D887"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No requirement to award</w:t>
      </w:r>
    </w:p>
    <w:p w14:paraId="00B2C05A" w14:textId="3544A28C"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Notwithstanding the fact that the Buyer has followed a procedure as set out above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2</w:t>
      </w:r>
      <w:r w:rsidRPr="00C432D6">
        <w:rPr>
          <w:rFonts w:ascii="Arial" w:hAnsi="Arial"/>
          <w:sz w:val="24"/>
          <w:szCs w:val="24"/>
        </w:rPr>
        <w:t xml:space="preserve"> or</w:t>
      </w:r>
      <w:r w:rsidR="006105F0" w:rsidRPr="00C432D6">
        <w:rPr>
          <w:rFonts w:ascii="Arial" w:hAnsi="Arial"/>
          <w:sz w:val="24"/>
          <w:szCs w:val="24"/>
        </w:rPr>
        <w:t xml:space="preserve"> 3</w:t>
      </w:r>
      <w:r w:rsidRPr="00C432D6">
        <w:rPr>
          <w:rFonts w:ascii="Arial" w:hAnsi="Arial"/>
          <w:sz w:val="24"/>
          <w:szCs w:val="24"/>
        </w:rPr>
        <w:t xml:space="preserve"> (as applicable), the Supplier acknowledges and agrees that the Buyer shall be entitled at all times to decline to make an award for its Deliverables and that nothing in this Contract shall oblige the Buyer to award any Call-Off Contract.</w:t>
      </w:r>
    </w:p>
    <w:p w14:paraId="6489FC75" w14:textId="4292077F" w:rsidR="005A3C6A" w:rsidRPr="00A728CE" w:rsidRDefault="009302CF" w:rsidP="00425DE4">
      <w:pPr>
        <w:pStyle w:val="GPSL1SCHEDULEHeading"/>
        <w:keepNext/>
        <w:numPr>
          <w:ilvl w:val="0"/>
          <w:numId w:val="13"/>
        </w:numPr>
        <w:jc w:val="left"/>
        <w:outlineLvl w:val="9"/>
        <w:rPr>
          <w:rFonts w:ascii="Arial Bold" w:hAnsi="Arial Bold" w:hint="eastAsia"/>
          <w:caps w:val="0"/>
          <w:sz w:val="24"/>
          <w:szCs w:val="24"/>
        </w:rPr>
      </w:pPr>
      <w:r>
        <w:rPr>
          <w:rFonts w:ascii="Arial Bold" w:hAnsi="Arial Bold"/>
          <w:caps w:val="0"/>
          <w:sz w:val="24"/>
          <w:szCs w:val="24"/>
        </w:rPr>
        <w:t>Who is responsible for the award</w:t>
      </w:r>
    </w:p>
    <w:p w14:paraId="1CA70473"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4E627CF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conduct of Buyer in relation to this Contract; or</w:t>
      </w:r>
    </w:p>
    <w:p w14:paraId="336079ED"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performance or non-performance of any Call-Off Contracts between the Supplier and Buyer entered into pursuant to this Contract.</w:t>
      </w:r>
    </w:p>
    <w:p w14:paraId="17325869" w14:textId="6E89AE5A"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Awarding and creating a Call-Off contract</w:t>
      </w:r>
    </w:p>
    <w:p w14:paraId="0176696C" w14:textId="10A3B731" w:rsidR="005A3C6A" w:rsidRPr="00C432D6" w:rsidRDefault="006105F0" w:rsidP="00425DE4">
      <w:pPr>
        <w:pStyle w:val="GPSL2Numbered"/>
        <w:numPr>
          <w:ilvl w:val="1"/>
          <w:numId w:val="13"/>
        </w:numPr>
        <w:jc w:val="left"/>
        <w:rPr>
          <w:rFonts w:ascii="Arial" w:hAnsi="Arial"/>
          <w:sz w:val="24"/>
          <w:szCs w:val="24"/>
        </w:rPr>
      </w:pPr>
      <w:bookmarkStart w:id="6" w:name="_Ref365978380"/>
      <w:r w:rsidRPr="00C432D6">
        <w:rPr>
          <w:rFonts w:ascii="Arial" w:hAnsi="Arial"/>
          <w:sz w:val="24"/>
          <w:szCs w:val="24"/>
        </w:rPr>
        <w:t>Subject to Paragraph</w:t>
      </w:r>
      <w:r w:rsidR="002F7A40" w:rsidRPr="00C432D6">
        <w:rPr>
          <w:rFonts w:ascii="Arial" w:hAnsi="Arial"/>
          <w:sz w:val="24"/>
          <w:szCs w:val="24"/>
        </w:rPr>
        <w:t xml:space="preserve">s </w:t>
      </w:r>
      <w:r w:rsidR="002F7A40" w:rsidRPr="00C432D6">
        <w:rPr>
          <w:rFonts w:ascii="Arial" w:hAnsi="Arial"/>
          <w:sz w:val="24"/>
          <w:szCs w:val="24"/>
        </w:rPr>
        <w:fldChar w:fldCharType="begin"/>
      </w:r>
      <w:r w:rsidR="002F7A40" w:rsidRPr="00C432D6">
        <w:rPr>
          <w:rFonts w:ascii="Arial" w:hAnsi="Arial"/>
          <w:sz w:val="24"/>
          <w:szCs w:val="24"/>
        </w:rPr>
        <w:instrText xml:space="preserve"> PAGEREF _Ref490821108 </w:instrText>
      </w:r>
      <w:r w:rsidR="002F7A40" w:rsidRPr="00C432D6">
        <w:rPr>
          <w:rFonts w:ascii="Arial" w:hAnsi="Arial"/>
          <w:sz w:val="24"/>
          <w:szCs w:val="24"/>
        </w:rPr>
        <w:fldChar w:fldCharType="end"/>
      </w:r>
      <w:r w:rsidR="0017638A">
        <w:rPr>
          <w:rFonts w:ascii="Arial" w:hAnsi="Arial"/>
          <w:sz w:val="24"/>
          <w:szCs w:val="24"/>
        </w:rPr>
        <w:t xml:space="preserve">1 </w:t>
      </w:r>
      <w:r w:rsidRPr="00C432D6">
        <w:rPr>
          <w:rFonts w:ascii="Arial" w:hAnsi="Arial"/>
          <w:sz w:val="24"/>
          <w:szCs w:val="24"/>
        </w:rPr>
        <w:t xml:space="preserve">to </w:t>
      </w:r>
      <w:r w:rsidR="0017638A">
        <w:rPr>
          <w:rFonts w:ascii="Arial" w:hAnsi="Arial"/>
          <w:sz w:val="24"/>
          <w:szCs w:val="24"/>
        </w:rPr>
        <w:t>5</w:t>
      </w:r>
      <w:r w:rsidR="002F7A40" w:rsidRPr="00C432D6">
        <w:rPr>
          <w:rFonts w:ascii="Arial" w:hAnsi="Arial"/>
          <w:sz w:val="24"/>
          <w:szCs w:val="24"/>
        </w:rPr>
        <w:t xml:space="preserve"> above</w:t>
      </w:r>
      <w:r w:rsidR="0017638A">
        <w:rPr>
          <w:rFonts w:ascii="Arial" w:hAnsi="Arial"/>
          <w:sz w:val="24"/>
          <w:szCs w:val="24"/>
        </w:rPr>
        <w:t xml:space="preserve"> and 7</w:t>
      </w:r>
      <w:r w:rsidR="002F7A40" w:rsidRPr="00C432D6">
        <w:rPr>
          <w:rFonts w:ascii="Arial" w:hAnsi="Arial"/>
          <w:sz w:val="24"/>
          <w:szCs w:val="24"/>
        </w:rPr>
        <w:t xml:space="preserve">, a Buyer may award a Call-Off Contract with the Supplier by sending (including electronically) a signed order form substantially in the form (as may be amended or refined by the Buyer in accordance with </w:t>
      </w:r>
      <w:r w:rsidRPr="00C432D6">
        <w:rPr>
          <w:rFonts w:ascii="Arial" w:hAnsi="Arial"/>
          <w:sz w:val="24"/>
          <w:szCs w:val="24"/>
        </w:rPr>
        <w:t>Paragraph</w:t>
      </w:r>
      <w:r w:rsidR="002F7A40" w:rsidRPr="00C432D6">
        <w:rPr>
          <w:rFonts w:ascii="Arial" w:hAnsi="Arial"/>
          <w:sz w:val="24"/>
          <w:szCs w:val="24"/>
        </w:rPr>
        <w:t xml:space="preserve"> </w:t>
      </w:r>
      <w:r w:rsidRPr="00C432D6">
        <w:rPr>
          <w:rFonts w:ascii="Arial" w:hAnsi="Arial"/>
          <w:sz w:val="24"/>
          <w:szCs w:val="24"/>
        </w:rPr>
        <w:t>3.1.2</w:t>
      </w:r>
      <w:r w:rsidR="002F7A40" w:rsidRPr="00C432D6">
        <w:rPr>
          <w:rFonts w:ascii="Arial" w:hAnsi="Arial"/>
          <w:sz w:val="24"/>
          <w:szCs w:val="24"/>
        </w:rPr>
        <w:t xml:space="preserve"> above) of the Order Form Template set out in Framework Schedule 6 (Order Form Template and Call-Off Schedules).</w:t>
      </w:r>
    </w:p>
    <w:p w14:paraId="36B70D55" w14:textId="1BCD7286"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The Parties agree that any document or communication (including any document or communication in the apparent form of a Call-Off Contract) which is not as described in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xml:space="preserve"> shall not constitute a Call-Off Contract under this Contract.</w:t>
      </w:r>
      <w:bookmarkEnd w:id="6"/>
    </w:p>
    <w:p w14:paraId="20B2143A" w14:textId="62A2A005" w:rsidR="002527E1" w:rsidRPr="00C432D6" w:rsidRDefault="002F7A40" w:rsidP="00425DE4">
      <w:pPr>
        <w:pStyle w:val="GPSL2Numbered"/>
        <w:numPr>
          <w:ilvl w:val="1"/>
          <w:numId w:val="13"/>
        </w:numPr>
        <w:jc w:val="left"/>
        <w:rPr>
          <w:rFonts w:ascii="Arial" w:hAnsi="Arial"/>
          <w:sz w:val="24"/>
          <w:szCs w:val="24"/>
        </w:rPr>
      </w:pPr>
      <w:bookmarkStart w:id="7" w:name="_Ref366090373"/>
      <w:r w:rsidRPr="00C432D6">
        <w:rPr>
          <w:rFonts w:ascii="Arial" w:hAnsi="Arial"/>
          <w:sz w:val="24"/>
          <w:szCs w:val="24"/>
        </w:rPr>
        <w:t xml:space="preserve">On receipt of an order form as described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006105F0" w:rsidRPr="00C432D6">
        <w:rPr>
          <w:rFonts w:ascii="Arial" w:hAnsi="Arial"/>
          <w:sz w:val="24"/>
          <w:szCs w:val="24"/>
        </w:rPr>
        <w:t>.1</w:t>
      </w:r>
      <w:r w:rsidRPr="00C432D6">
        <w:rPr>
          <w:rFonts w:ascii="Arial" w:hAnsi="Arial"/>
          <w:sz w:val="24"/>
          <w:szCs w:val="24"/>
        </w:rPr>
        <w:t xml:space="preserve"> from a Buyer the Supplier shall accept the Call-Off Contract by promptly signing and returning (including by electronic means) a copy of the order form to the Buyer concerned</w:t>
      </w:r>
      <w:r w:rsidR="002527E1" w:rsidRPr="00C432D6">
        <w:rPr>
          <w:rFonts w:ascii="Arial" w:hAnsi="Arial"/>
          <w:sz w:val="24"/>
          <w:szCs w:val="24"/>
        </w:rPr>
        <w:t>.</w:t>
      </w:r>
    </w:p>
    <w:bookmarkEnd w:id="7"/>
    <w:p w14:paraId="501C4C7E" w14:textId="77777777" w:rsidR="002527E1" w:rsidRPr="00C432D6" w:rsidRDefault="002527E1" w:rsidP="00425DE4">
      <w:pPr>
        <w:pStyle w:val="GPSL2Numbered"/>
        <w:numPr>
          <w:ilvl w:val="1"/>
          <w:numId w:val="13"/>
        </w:numPr>
        <w:jc w:val="left"/>
        <w:rPr>
          <w:rFonts w:ascii="Arial" w:hAnsi="Arial"/>
          <w:sz w:val="24"/>
          <w:szCs w:val="24"/>
        </w:rPr>
      </w:pPr>
      <w:r w:rsidRPr="00C432D6">
        <w:rPr>
          <w:rFonts w:ascii="Arial" w:hAnsi="Arial"/>
          <w:sz w:val="24"/>
          <w:szCs w:val="24"/>
        </w:rPr>
        <w:lastRenderedPageBreak/>
        <w:t>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14:paraId="690BD84B" w14:textId="1626782E" w:rsidR="0017638A" w:rsidRPr="00DE545E" w:rsidRDefault="0017638A" w:rsidP="00DE545E">
      <w:pPr>
        <w:pStyle w:val="GPSL1SCHEDULEHeading"/>
        <w:keepNext/>
        <w:numPr>
          <w:ilvl w:val="0"/>
          <w:numId w:val="13"/>
        </w:numPr>
        <w:jc w:val="left"/>
        <w:outlineLvl w:val="9"/>
        <w:rPr>
          <w:rFonts w:ascii="Arial" w:hAnsi="Arial"/>
          <w:sz w:val="24"/>
          <w:szCs w:val="24"/>
        </w:rPr>
      </w:pPr>
      <w:r>
        <w:rPr>
          <w:rFonts w:ascii="Arial" w:hAnsi="Arial"/>
          <w:b w:val="0"/>
          <w:caps w:val="0"/>
          <w:sz w:val="24"/>
          <w:szCs w:val="24"/>
        </w:rPr>
        <w:t xml:space="preserve"> </w:t>
      </w:r>
      <w:r w:rsidRPr="00DE545E">
        <w:rPr>
          <w:rFonts w:ascii="Arial Bold" w:hAnsi="Arial Bold"/>
          <w:caps w:val="0"/>
          <w:sz w:val="24"/>
          <w:szCs w:val="24"/>
        </w:rPr>
        <w:t>How e-auctions work</w:t>
      </w:r>
    </w:p>
    <w:p w14:paraId="0675A50B" w14:textId="7E903224" w:rsidR="0017638A" w:rsidRPr="00C432D6" w:rsidRDefault="0017638A" w:rsidP="0017638A">
      <w:pPr>
        <w:pStyle w:val="GPSL2Numbered"/>
        <w:numPr>
          <w:ilvl w:val="1"/>
          <w:numId w:val="13"/>
        </w:numPr>
        <w:jc w:val="left"/>
        <w:rPr>
          <w:rFonts w:ascii="Arial" w:hAnsi="Arial"/>
          <w:sz w:val="24"/>
          <w:szCs w:val="24"/>
        </w:rPr>
      </w:pPr>
      <w:r>
        <w:rPr>
          <w:rFonts w:ascii="Arial" w:hAnsi="Arial"/>
          <w:sz w:val="24"/>
          <w:szCs w:val="24"/>
        </w:rPr>
        <w:t>T</w:t>
      </w:r>
      <w:r w:rsidRPr="00C432D6">
        <w:rPr>
          <w:rFonts w:ascii="Arial" w:hAnsi="Arial"/>
          <w:sz w:val="24"/>
          <w:szCs w:val="24"/>
        </w:rPr>
        <w:t>he Buyer shall be entitled to include a reverse auction in the Further Competition Procedure in accordance with the rules laid down by the Buyer and the Regulations.</w:t>
      </w:r>
    </w:p>
    <w:p w14:paraId="6A494AC5" w14:textId="77777777" w:rsidR="0017638A" w:rsidRPr="00C432D6" w:rsidRDefault="0017638A" w:rsidP="0017638A">
      <w:pPr>
        <w:pStyle w:val="GPSL2Numbered"/>
        <w:numPr>
          <w:ilvl w:val="1"/>
          <w:numId w:val="13"/>
        </w:numPr>
        <w:jc w:val="left"/>
        <w:rPr>
          <w:rFonts w:ascii="Arial" w:hAnsi="Arial"/>
          <w:sz w:val="24"/>
          <w:szCs w:val="24"/>
        </w:rPr>
      </w:pPr>
      <w:r w:rsidRPr="00C432D6">
        <w:rPr>
          <w:rFonts w:ascii="Arial" w:hAnsi="Arial"/>
          <w:sz w:val="24"/>
          <w:szCs w:val="24"/>
        </w:rPr>
        <w:t>Where Buyer wishes to undertake an electronic reverse auction, where Suppliers compete in real time by bidding as the auction unfolds (</w:t>
      </w:r>
      <w:r w:rsidRPr="00C432D6">
        <w:rPr>
          <w:rFonts w:ascii="Arial" w:hAnsi="Arial"/>
          <w:b/>
          <w:sz w:val="24"/>
          <w:szCs w:val="24"/>
        </w:rPr>
        <w:t>"Electronic Reverse Auction"</w:t>
      </w:r>
      <w:r w:rsidRPr="00C432D6">
        <w:rPr>
          <w:rFonts w:ascii="Arial" w:hAnsi="Arial"/>
          <w:sz w:val="24"/>
          <w:szCs w:val="24"/>
        </w:rPr>
        <w:t xml:space="preserve">) then </w:t>
      </w:r>
      <w:bookmarkStart w:id="8" w:name="_Ref366090983"/>
      <w:r w:rsidRPr="00C432D6">
        <w:rPr>
          <w:rFonts w:ascii="Arial" w:hAnsi="Arial"/>
          <w:sz w:val="24"/>
          <w:szCs w:val="24"/>
        </w:rPr>
        <w:t>before undertaking it, the Buyer will make an initial full evaluation of all tenders received in response to its Statement of Requirements. The Buyer will then invite to the Electronic Reverse Auction only those tenders that are admissible in accordance with the Regulations.</w:t>
      </w:r>
      <w:bookmarkEnd w:id="8"/>
      <w:r w:rsidRPr="00C432D6">
        <w:rPr>
          <w:rFonts w:ascii="Arial" w:hAnsi="Arial"/>
          <w:sz w:val="24"/>
          <w:szCs w:val="24"/>
        </w:rPr>
        <w:t xml:space="preserve"> The invitation shall be accompanied by the outcome of the full initial evaluation of the relevant tenders.</w:t>
      </w:r>
    </w:p>
    <w:p w14:paraId="18C6551D"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Buyer will inform the Suppliers of the specification for the Electronic Reverse Auction which shall include:</w:t>
      </w:r>
    </w:p>
    <w:p w14:paraId="0BBC027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information to be provided at auction, which must be expressed in figures or percentages of the specified quantifiable features;</w:t>
      </w:r>
    </w:p>
    <w:p w14:paraId="46B678C6"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the mathematical formula to be used to determine automatic ranking of bids on the basis of new prices and/or new values submitted;  </w:t>
      </w:r>
    </w:p>
    <w:p w14:paraId="614427F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any limits on the values which may be submitted;</w:t>
      </w:r>
    </w:p>
    <w:p w14:paraId="0EBDCEA7"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description of any information which will be made available to Suppliers in the course of the Electronic Reverse Auction, and when it will be made available to them;</w:t>
      </w:r>
    </w:p>
    <w:p w14:paraId="22AD9EAF" w14:textId="77777777" w:rsidR="0017638A" w:rsidRPr="00C432D6" w:rsidRDefault="0017638A" w:rsidP="0017638A">
      <w:pPr>
        <w:pStyle w:val="GPSL3numberedclause"/>
        <w:numPr>
          <w:ilvl w:val="3"/>
          <w:numId w:val="13"/>
        </w:numPr>
        <w:jc w:val="left"/>
        <w:rPr>
          <w:rFonts w:ascii="Arial" w:hAnsi="Arial"/>
          <w:sz w:val="24"/>
          <w:szCs w:val="24"/>
        </w:rPr>
      </w:pPr>
      <w:bookmarkStart w:id="9" w:name="_Ref365977442"/>
      <w:r w:rsidRPr="00C432D6">
        <w:rPr>
          <w:rFonts w:ascii="Arial" w:hAnsi="Arial"/>
          <w:sz w:val="24"/>
          <w:szCs w:val="24"/>
        </w:rPr>
        <w:t>the conditions under which Suppliers will be able to bid and, in particular, the minimum differences which will, where appropriate, be required when bidding;</w:t>
      </w:r>
      <w:bookmarkEnd w:id="9"/>
    </w:p>
    <w:p w14:paraId="79AD540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relevant information concerning the electronic equipment used and the arrangements and technical specification for connection;</w:t>
      </w:r>
    </w:p>
    <w:p w14:paraId="097D49B8" w14:textId="5A565D41"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subject to Paragraph </w:t>
      </w:r>
      <w:r>
        <w:rPr>
          <w:rFonts w:ascii="Arial" w:hAnsi="Arial"/>
          <w:sz w:val="24"/>
          <w:szCs w:val="24"/>
        </w:rPr>
        <w:t>7</w:t>
      </w:r>
      <w:r w:rsidRPr="00C432D6">
        <w:rPr>
          <w:rFonts w:ascii="Arial" w:hAnsi="Arial"/>
          <w:sz w:val="24"/>
          <w:szCs w:val="24"/>
        </w:rPr>
        <w:t>.5, the date and time of the start of the Electronic Reverse Auction; and</w:t>
      </w:r>
    </w:p>
    <w:p w14:paraId="2681BBBC"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details of when and how the Electronic Reverse Auction will close.</w:t>
      </w:r>
    </w:p>
    <w:p w14:paraId="5A0BF55C" w14:textId="77777777" w:rsidR="0017638A" w:rsidRPr="00C432D6" w:rsidRDefault="0017638A" w:rsidP="0017638A">
      <w:pPr>
        <w:pStyle w:val="GPSL2Numbered"/>
        <w:numPr>
          <w:ilvl w:val="1"/>
          <w:numId w:val="13"/>
        </w:numPr>
        <w:jc w:val="left"/>
        <w:rPr>
          <w:rFonts w:ascii="Arial" w:hAnsi="Arial"/>
          <w:sz w:val="24"/>
          <w:szCs w:val="24"/>
        </w:rPr>
      </w:pPr>
      <w:bookmarkStart w:id="10" w:name="_Ref413331739"/>
      <w:bookmarkStart w:id="11" w:name="_Ref414549587"/>
      <w:r w:rsidRPr="00C432D6">
        <w:rPr>
          <w:rFonts w:ascii="Arial" w:hAnsi="Arial"/>
          <w:sz w:val="24"/>
          <w:szCs w:val="24"/>
        </w:rPr>
        <w:t>The Electronic Reverse Auction may not start sooner than two (2) Working Days after the date on which the specification for the Electronic Reverse Auction has been issued.</w:t>
      </w:r>
      <w:bookmarkEnd w:id="10"/>
      <w:bookmarkEnd w:id="11"/>
    </w:p>
    <w:p w14:paraId="17D0B100" w14:textId="77777777" w:rsidR="0017638A" w:rsidRPr="00C432D6" w:rsidRDefault="0017638A" w:rsidP="0017638A">
      <w:pPr>
        <w:pStyle w:val="GPSL2Numbered"/>
        <w:numPr>
          <w:ilvl w:val="1"/>
          <w:numId w:val="13"/>
        </w:numPr>
        <w:jc w:val="left"/>
        <w:rPr>
          <w:rFonts w:ascii="Arial" w:hAnsi="Arial"/>
          <w:sz w:val="24"/>
          <w:szCs w:val="24"/>
        </w:rPr>
      </w:pPr>
      <w:r w:rsidRPr="00C432D6">
        <w:rPr>
          <w:rFonts w:ascii="Arial" w:hAnsi="Arial"/>
          <w:sz w:val="24"/>
          <w:szCs w:val="24"/>
        </w:rPr>
        <w:lastRenderedPageBreak/>
        <w:t>Throughout each phase of the Electronic Reverse Auction the Buyer will communicate to all Suppliers sufficient information to enable them to ascertain their relative ranking.</w:t>
      </w:r>
    </w:p>
    <w:p w14:paraId="3C231A07"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Supplier acknowledges and agrees that:</w:t>
      </w:r>
    </w:p>
    <w:p w14:paraId="29AA4DE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Buyer and its officers, servants, agents, group companies, assignees and customers (including CCS) do not guarantee that its access to the Electronic Reverse Auction will be uninterrupted or error-free;</w:t>
      </w:r>
    </w:p>
    <w:p w14:paraId="057B0B6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its access to the Electronic Reverse Auction may occasionally be restricted to allow for repairs or maintenance; and</w:t>
      </w:r>
    </w:p>
    <w:p w14:paraId="5C706320"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it will comply with all such rules that may be imposed by the Buyer in relation to the operation of the Electronic Reverse Auction.</w:t>
      </w:r>
    </w:p>
    <w:p w14:paraId="5E97A920"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Buyer will close the Electronic Reverse Auction on the basis of:</w:t>
      </w:r>
    </w:p>
    <w:p w14:paraId="7B401D0B"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date and time fixed in advance;</w:t>
      </w:r>
    </w:p>
    <w:p w14:paraId="65A728D4" w14:textId="17CD0A05"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when no new prices or values meeting the minimum differences required </w:t>
      </w:r>
      <w:r w:rsidRPr="00D67B5A">
        <w:rPr>
          <w:rFonts w:ascii="Arial" w:hAnsi="Arial"/>
          <w:sz w:val="24"/>
          <w:szCs w:val="24"/>
        </w:rPr>
        <w:t xml:space="preserve">pursuant to Paragraph </w:t>
      </w:r>
      <w:r w:rsidR="00D67B5A">
        <w:rPr>
          <w:rFonts w:ascii="Arial" w:hAnsi="Arial"/>
          <w:sz w:val="24"/>
          <w:szCs w:val="24"/>
        </w:rPr>
        <w:t>7.3</w:t>
      </w:r>
      <w:r w:rsidRPr="00C432D6">
        <w:rPr>
          <w:rFonts w:ascii="Arial" w:hAnsi="Arial"/>
          <w:sz w:val="24"/>
          <w:szCs w:val="24"/>
        </w:rPr>
        <w:t xml:space="preserve"> have been received within the prescribed elapsed time period; or</w:t>
      </w:r>
    </w:p>
    <w:p w14:paraId="58D63457" w14:textId="5CDD4145" w:rsidR="0017638A" w:rsidRPr="00C432D6" w:rsidRDefault="0017638A" w:rsidP="0017638A">
      <w:pPr>
        <w:pStyle w:val="GPSL3numberedclause"/>
        <w:numPr>
          <w:ilvl w:val="2"/>
          <w:numId w:val="13"/>
        </w:numPr>
        <w:jc w:val="left"/>
        <w:rPr>
          <w:rFonts w:ascii="Arial" w:hAnsi="Arial"/>
          <w:sz w:val="24"/>
          <w:szCs w:val="24"/>
        </w:rPr>
      </w:pPr>
      <w:r w:rsidRPr="00C432D6">
        <w:rPr>
          <w:rFonts w:ascii="Arial" w:hAnsi="Arial"/>
          <w:sz w:val="24"/>
          <w:szCs w:val="24"/>
        </w:rPr>
        <w:t>when all the phases have been completed.</w:t>
      </w:r>
    </w:p>
    <w:p w14:paraId="29033C3F" w14:textId="13BDFAEF" w:rsidR="001F34DB" w:rsidRPr="00C432D6" w:rsidRDefault="001F34DB" w:rsidP="00425DE4">
      <w:pPr>
        <w:rPr>
          <w:rFonts w:ascii="Arial" w:eastAsia="Times New Roman" w:hAnsi="Arial" w:cs="Arial"/>
          <w:sz w:val="24"/>
          <w:szCs w:val="24"/>
          <w:lang w:eastAsia="zh-CN"/>
        </w:rPr>
      </w:pPr>
      <w:r w:rsidRPr="00C432D6">
        <w:rPr>
          <w:rFonts w:ascii="Arial" w:hAnsi="Arial" w:cs="Arial"/>
          <w:sz w:val="24"/>
          <w:szCs w:val="24"/>
        </w:rPr>
        <w:br w:type="page"/>
      </w:r>
    </w:p>
    <w:p w14:paraId="7A50698E" w14:textId="77777777" w:rsidR="002527E1" w:rsidRPr="00C432D6" w:rsidRDefault="002527E1" w:rsidP="00425DE4">
      <w:pPr>
        <w:pStyle w:val="GPSL2Numbered"/>
        <w:jc w:val="left"/>
        <w:rPr>
          <w:rFonts w:ascii="Arial" w:hAnsi="Arial"/>
          <w:sz w:val="24"/>
          <w:szCs w:val="24"/>
        </w:rPr>
      </w:pPr>
    </w:p>
    <w:p w14:paraId="41DBDD93" w14:textId="1A62F2E0" w:rsidR="005A3C6A" w:rsidRPr="00C432D6" w:rsidRDefault="002F7A40" w:rsidP="00425DE4">
      <w:pPr>
        <w:pStyle w:val="GPSL2Numbered"/>
        <w:jc w:val="left"/>
        <w:rPr>
          <w:rFonts w:ascii="Arial" w:hAnsi="Arial"/>
          <w:sz w:val="36"/>
          <w:szCs w:val="24"/>
        </w:rPr>
      </w:pPr>
      <w:r w:rsidRPr="00C432D6">
        <w:rPr>
          <w:rFonts w:ascii="Arial" w:hAnsi="Arial"/>
          <w:b/>
          <w:sz w:val="36"/>
          <w:szCs w:val="24"/>
        </w:rPr>
        <w:t xml:space="preserve">Part 2: </w:t>
      </w:r>
      <w:r w:rsidR="00C432D6" w:rsidRPr="00C432D6">
        <w:rPr>
          <w:rFonts w:ascii="Arial" w:hAnsi="Arial"/>
          <w:b/>
          <w:sz w:val="36"/>
          <w:szCs w:val="24"/>
        </w:rPr>
        <w:t>Award Criteria</w:t>
      </w:r>
    </w:p>
    <w:p w14:paraId="10BD4982" w14:textId="6ACE8C3B" w:rsidR="005A3C6A" w:rsidRPr="00C432D6" w:rsidRDefault="002F7A40" w:rsidP="00425DE4">
      <w:pPr>
        <w:pStyle w:val="GPSL2Numbered"/>
        <w:numPr>
          <w:ilvl w:val="0"/>
          <w:numId w:val="19"/>
        </w:numPr>
        <w:jc w:val="left"/>
        <w:rPr>
          <w:rFonts w:ascii="Arial" w:hAnsi="Arial"/>
          <w:sz w:val="24"/>
          <w:szCs w:val="24"/>
        </w:rPr>
      </w:pPr>
      <w:r w:rsidRPr="00C432D6">
        <w:rPr>
          <w:rFonts w:ascii="Arial" w:hAnsi="Arial"/>
          <w:sz w:val="24"/>
          <w:szCs w:val="24"/>
        </w:rPr>
        <w:t xml:space="preserve">This Part 2 </w:t>
      </w:r>
      <w:r w:rsidR="0017555D">
        <w:rPr>
          <w:rFonts w:ascii="Arial" w:hAnsi="Arial"/>
          <w:sz w:val="24"/>
          <w:szCs w:val="24"/>
        </w:rPr>
        <w:t>lays out</w:t>
      </w:r>
      <w:r w:rsidRPr="00C432D6">
        <w:rPr>
          <w:rFonts w:ascii="Arial" w:hAnsi="Arial"/>
          <w:sz w:val="24"/>
          <w:szCs w:val="24"/>
        </w:rPr>
        <w:t xml:space="preserve"> award</w:t>
      </w:r>
      <w:r w:rsidR="0017555D">
        <w:rPr>
          <w:rFonts w:ascii="Arial" w:hAnsi="Arial"/>
          <w:sz w:val="24"/>
          <w:szCs w:val="24"/>
        </w:rPr>
        <w:t xml:space="preserve"> criteria for</w:t>
      </w:r>
      <w:r w:rsidRPr="00C432D6">
        <w:rPr>
          <w:rFonts w:ascii="Arial" w:hAnsi="Arial"/>
          <w:sz w:val="24"/>
          <w:szCs w:val="24"/>
        </w:rPr>
        <w:t xml:space="preserve"> direct award </w:t>
      </w:r>
      <w:r w:rsidR="00554464">
        <w:rPr>
          <w:rFonts w:ascii="Arial" w:hAnsi="Arial"/>
          <w:sz w:val="24"/>
          <w:szCs w:val="24"/>
        </w:rPr>
        <w:t xml:space="preserve">(Annex A) </w:t>
      </w:r>
      <w:r w:rsidR="0017555D">
        <w:rPr>
          <w:rFonts w:ascii="Arial" w:hAnsi="Arial"/>
          <w:sz w:val="24"/>
          <w:szCs w:val="24"/>
        </w:rPr>
        <w:t>and for f</w:t>
      </w:r>
      <w:r w:rsidRPr="00C432D6">
        <w:rPr>
          <w:rFonts w:ascii="Arial" w:hAnsi="Arial"/>
          <w:sz w:val="24"/>
          <w:szCs w:val="24"/>
        </w:rPr>
        <w:t xml:space="preserve">urther </w:t>
      </w:r>
      <w:r w:rsidR="0017555D">
        <w:rPr>
          <w:rFonts w:ascii="Arial" w:hAnsi="Arial"/>
          <w:sz w:val="24"/>
          <w:szCs w:val="24"/>
        </w:rPr>
        <w:t>c</w:t>
      </w:r>
      <w:r w:rsidRPr="00C432D6">
        <w:rPr>
          <w:rFonts w:ascii="Arial" w:hAnsi="Arial"/>
          <w:sz w:val="24"/>
          <w:szCs w:val="24"/>
        </w:rPr>
        <w:t>ompetition</w:t>
      </w:r>
      <w:r w:rsidR="0017555D">
        <w:rPr>
          <w:rFonts w:ascii="Arial" w:hAnsi="Arial"/>
          <w:sz w:val="24"/>
          <w:szCs w:val="24"/>
        </w:rPr>
        <w:t xml:space="preserve"> </w:t>
      </w:r>
      <w:r w:rsidR="00554464">
        <w:rPr>
          <w:rFonts w:ascii="Arial" w:hAnsi="Arial"/>
          <w:sz w:val="24"/>
          <w:szCs w:val="24"/>
        </w:rPr>
        <w:t xml:space="preserve">(Annex B) </w:t>
      </w:r>
      <w:r w:rsidR="0017555D">
        <w:rPr>
          <w:rFonts w:ascii="Arial" w:hAnsi="Arial"/>
          <w:sz w:val="24"/>
          <w:szCs w:val="24"/>
        </w:rPr>
        <w:t>i</w:t>
      </w:r>
      <w:r w:rsidRPr="00C432D6">
        <w:rPr>
          <w:rFonts w:ascii="Arial" w:hAnsi="Arial"/>
          <w:sz w:val="24"/>
          <w:szCs w:val="24"/>
        </w:rPr>
        <w:t>n accordance with the Call-Off Procedure.</w:t>
      </w:r>
    </w:p>
    <w:p w14:paraId="48B9AC0F" w14:textId="0EA62B6B" w:rsidR="005A3C6A" w:rsidRPr="00C432D6" w:rsidRDefault="002F7A40" w:rsidP="0017555D">
      <w:pPr>
        <w:pStyle w:val="GPSL2Numbered"/>
        <w:numPr>
          <w:ilvl w:val="0"/>
          <w:numId w:val="19"/>
        </w:numPr>
        <w:jc w:val="left"/>
        <w:rPr>
          <w:rFonts w:ascii="Arial" w:hAnsi="Arial"/>
          <w:sz w:val="24"/>
          <w:szCs w:val="24"/>
        </w:rPr>
      </w:pPr>
      <w:r w:rsidRPr="00C432D6">
        <w:rPr>
          <w:rFonts w:ascii="Arial" w:hAnsi="Arial"/>
          <w:sz w:val="24"/>
          <w:szCs w:val="24"/>
        </w:rPr>
        <w:t xml:space="preserve">A Call-Off Contract </w:t>
      </w:r>
      <w:r w:rsidR="00554464">
        <w:rPr>
          <w:rFonts w:ascii="Arial" w:hAnsi="Arial"/>
          <w:sz w:val="24"/>
          <w:szCs w:val="24"/>
        </w:rPr>
        <w:t>may</w:t>
      </w:r>
      <w:r w:rsidRPr="00C432D6">
        <w:rPr>
          <w:rFonts w:ascii="Arial" w:hAnsi="Arial"/>
          <w:sz w:val="24"/>
          <w:szCs w:val="24"/>
        </w:rPr>
        <w:t xml:space="preserve"> be awarded on the basis of most economically advantageous tender ("MEAT")</w:t>
      </w:r>
      <w:r w:rsidR="00554464">
        <w:rPr>
          <w:rFonts w:ascii="Arial" w:hAnsi="Arial"/>
          <w:sz w:val="24"/>
          <w:szCs w:val="24"/>
        </w:rPr>
        <w:t>.</w:t>
      </w:r>
    </w:p>
    <w:p w14:paraId="5312242B" w14:textId="77777777" w:rsidR="00B13176" w:rsidRPr="00C432D6" w:rsidRDefault="00B13176" w:rsidP="00425DE4">
      <w:pPr>
        <w:rPr>
          <w:rFonts w:ascii="Arial" w:eastAsia="STZhongsong" w:hAnsi="Arial" w:cs="Arial"/>
          <w:b/>
          <w:caps/>
          <w:sz w:val="24"/>
          <w:szCs w:val="24"/>
          <w:lang w:eastAsia="zh-CN"/>
        </w:rPr>
      </w:pPr>
      <w:r w:rsidRPr="00C432D6">
        <w:rPr>
          <w:rFonts w:ascii="Arial" w:hAnsi="Arial" w:cs="Arial"/>
          <w:sz w:val="24"/>
          <w:szCs w:val="24"/>
        </w:rPr>
        <w:br w:type="page"/>
      </w:r>
    </w:p>
    <w:p w14:paraId="0E0DDFCD" w14:textId="2E792499" w:rsidR="00B13176" w:rsidRPr="0045578A" w:rsidRDefault="0045578A" w:rsidP="00C432D6">
      <w:pPr>
        <w:pStyle w:val="GPSSchPart"/>
        <w:jc w:val="left"/>
        <w:rPr>
          <w:rFonts w:cs="Arial" w:hint="eastAsia"/>
          <w:caps w:val="0"/>
          <w:sz w:val="36"/>
          <w:szCs w:val="24"/>
        </w:rPr>
      </w:pPr>
      <w:r>
        <w:rPr>
          <w:rFonts w:cs="Arial"/>
          <w:caps w:val="0"/>
          <w:sz w:val="36"/>
          <w:szCs w:val="24"/>
        </w:rPr>
        <w:lastRenderedPageBreak/>
        <w:t>Annex</w:t>
      </w:r>
      <w:r w:rsidR="00B13176" w:rsidRPr="0045578A">
        <w:rPr>
          <w:rFonts w:cs="Arial"/>
          <w:caps w:val="0"/>
          <w:sz w:val="36"/>
          <w:szCs w:val="24"/>
        </w:rPr>
        <w:t xml:space="preserve"> A: </w:t>
      </w:r>
      <w:r w:rsidR="00425DE4">
        <w:rPr>
          <w:rFonts w:cs="Arial"/>
          <w:caps w:val="0"/>
          <w:sz w:val="36"/>
          <w:szCs w:val="24"/>
        </w:rPr>
        <w:t>Direct award criteria</w:t>
      </w:r>
    </w:p>
    <w:p w14:paraId="454F7C96" w14:textId="7795A589" w:rsidR="00B13176" w:rsidRDefault="00B13176" w:rsidP="00425DE4">
      <w:pPr>
        <w:pStyle w:val="GPSL1Schedulenumbered"/>
        <w:rPr>
          <w:rFonts w:ascii="Arial" w:hAnsi="Arial"/>
          <w:sz w:val="24"/>
          <w:szCs w:val="24"/>
        </w:rPr>
      </w:pPr>
      <w:r w:rsidRPr="00C432D6">
        <w:rPr>
          <w:rFonts w:ascii="Arial" w:hAnsi="Arial"/>
          <w:sz w:val="24"/>
          <w:szCs w:val="24"/>
        </w:rPr>
        <w:t xml:space="preserve">The following criteria and weightings shall </w:t>
      </w:r>
      <w:r w:rsidR="006A2C0E">
        <w:rPr>
          <w:rFonts w:ascii="Arial" w:hAnsi="Arial"/>
          <w:sz w:val="24"/>
          <w:szCs w:val="24"/>
        </w:rPr>
        <w:t>apply</w:t>
      </w:r>
      <w:r w:rsidRPr="00C432D6">
        <w:rPr>
          <w:rFonts w:ascii="Arial" w:hAnsi="Arial"/>
          <w:sz w:val="24"/>
          <w:szCs w:val="24"/>
        </w:rPr>
        <w:t xml:space="preserve"> </w:t>
      </w:r>
      <w:r w:rsidR="006A2C0E">
        <w:rPr>
          <w:rFonts w:ascii="Arial" w:hAnsi="Arial"/>
          <w:sz w:val="24"/>
          <w:szCs w:val="24"/>
        </w:rPr>
        <w:t>to the evaluation for</w:t>
      </w:r>
      <w:r w:rsidRPr="00C432D6">
        <w:rPr>
          <w:rFonts w:ascii="Arial" w:hAnsi="Arial"/>
          <w:sz w:val="24"/>
          <w:szCs w:val="24"/>
        </w:rPr>
        <w:t xml:space="preserve"> direct award</w:t>
      </w:r>
      <w:r w:rsidR="006A2C0E">
        <w:rPr>
          <w:rFonts w:ascii="Arial" w:hAnsi="Arial"/>
          <w:sz w:val="24"/>
          <w:szCs w:val="24"/>
        </w:rPr>
        <w:t xml:space="preserve"> of each Call-Off</w:t>
      </w:r>
      <w:r w:rsidRPr="00C432D6">
        <w:rPr>
          <w:rFonts w:ascii="Arial" w:hAnsi="Arial"/>
          <w:sz w:val="24"/>
          <w:szCs w:val="24"/>
        </w:rPr>
        <w:t>.</w:t>
      </w:r>
    </w:p>
    <w:p w14:paraId="3987AEE7" w14:textId="77777777" w:rsidR="00E84BBF" w:rsidRPr="00C432D6" w:rsidRDefault="00E84BBF" w:rsidP="00425DE4">
      <w:pPr>
        <w:pStyle w:val="GPSL1Schedulenumbered"/>
        <w:rPr>
          <w:rFonts w:ascii="Arial" w:hAnsi="Arial"/>
          <w:sz w:val="24"/>
          <w:szCs w:val="24"/>
        </w:rPr>
      </w:pPr>
      <w:bookmarkStart w:id="12" w:name="_GoBack"/>
      <w:bookmarkEnd w:id="12"/>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44"/>
        <w:gridCol w:w="5670"/>
      </w:tblGrid>
      <w:tr w:rsidR="002C78EE" w:rsidRPr="00C432D6" w14:paraId="020AC53F" w14:textId="77777777" w:rsidTr="00B54516">
        <w:tc>
          <w:tcPr>
            <w:tcW w:w="3544" w:type="dxa"/>
            <w:shd w:val="clear" w:color="auto" w:fill="E7E6E6" w:themeFill="background2"/>
          </w:tcPr>
          <w:p w14:paraId="527858C4" w14:textId="64ADCE4C" w:rsidR="002C78EE" w:rsidRPr="00C432D6" w:rsidRDefault="002C78EE" w:rsidP="00755101">
            <w:pPr>
              <w:pStyle w:val="MarginText"/>
              <w:spacing w:before="120"/>
              <w:rPr>
                <w:rFonts w:ascii="Arial" w:hAnsi="Arial" w:cs="Arial"/>
                <w:b/>
                <w:sz w:val="24"/>
                <w:szCs w:val="24"/>
              </w:rPr>
            </w:pPr>
            <w:r w:rsidRPr="00C432D6">
              <w:rPr>
                <w:rFonts w:ascii="Arial" w:hAnsi="Arial" w:cs="Arial"/>
                <w:b/>
                <w:sz w:val="24"/>
                <w:szCs w:val="24"/>
              </w:rPr>
              <w:t xml:space="preserve">Criteria </w:t>
            </w:r>
          </w:p>
        </w:tc>
        <w:tc>
          <w:tcPr>
            <w:tcW w:w="5670" w:type="dxa"/>
            <w:shd w:val="clear" w:color="auto" w:fill="E7E6E6" w:themeFill="background2"/>
          </w:tcPr>
          <w:p w14:paraId="4EA1A646" w14:textId="77777777" w:rsidR="00755101" w:rsidRDefault="00755101" w:rsidP="00755101">
            <w:pPr>
              <w:widowControl/>
              <w:suppressAutoHyphens w:val="0"/>
              <w:autoSpaceDE w:val="0"/>
              <w:adjustRightInd w:val="0"/>
              <w:spacing w:before="120" w:after="200" w:line="276" w:lineRule="auto"/>
              <w:textAlignment w:val="auto"/>
              <w:rPr>
                <w:rFonts w:ascii="Arial" w:hAnsi="Arial" w:cs="Arial"/>
                <w:b/>
                <w:sz w:val="24"/>
                <w:szCs w:val="24"/>
                <w:lang w:val="en"/>
              </w:rPr>
            </w:pPr>
            <w:r>
              <w:rPr>
                <w:rFonts w:ascii="Arial" w:hAnsi="Arial" w:cs="Arial"/>
                <w:b/>
                <w:sz w:val="24"/>
                <w:szCs w:val="24"/>
                <w:lang w:val="en"/>
              </w:rPr>
              <w:t>Relative weighting percentage</w:t>
            </w:r>
            <w:r w:rsidRPr="00755101">
              <w:rPr>
                <w:rFonts w:ascii="Arial" w:hAnsi="Arial" w:cs="Arial"/>
                <w:b/>
                <w:sz w:val="24"/>
                <w:szCs w:val="24"/>
                <w:lang w:val="en"/>
              </w:rPr>
              <w:t xml:space="preserve"> </w:t>
            </w:r>
          </w:p>
          <w:p w14:paraId="6DF2433F" w14:textId="5BEFB38D" w:rsidR="002C78EE" w:rsidRPr="00C432D6" w:rsidRDefault="002C78EE" w:rsidP="00DE545E">
            <w:pPr>
              <w:widowControl/>
              <w:suppressAutoHyphens w:val="0"/>
              <w:autoSpaceDE w:val="0"/>
              <w:adjustRightInd w:val="0"/>
              <w:spacing w:after="200" w:line="276" w:lineRule="auto"/>
              <w:textAlignment w:val="auto"/>
              <w:rPr>
                <w:rFonts w:ascii="Arial" w:hAnsi="Arial" w:cs="Arial"/>
                <w:b/>
                <w:sz w:val="24"/>
                <w:szCs w:val="24"/>
              </w:rPr>
            </w:pPr>
          </w:p>
        </w:tc>
      </w:tr>
      <w:tr w:rsidR="002C78EE" w:rsidRPr="00C432D6" w14:paraId="62DEDB15" w14:textId="77777777" w:rsidTr="00755101">
        <w:tc>
          <w:tcPr>
            <w:tcW w:w="3544" w:type="dxa"/>
          </w:tcPr>
          <w:p w14:paraId="43BCC9F6" w14:textId="3138681D" w:rsidR="002C78EE" w:rsidRPr="00DE545E" w:rsidRDefault="00DE545E" w:rsidP="00D67B5A">
            <w:pPr>
              <w:pStyle w:val="MarginText"/>
              <w:rPr>
                <w:rFonts w:ascii="Arial" w:hAnsi="Arial" w:cs="Arial"/>
                <w:sz w:val="24"/>
                <w:szCs w:val="24"/>
              </w:rPr>
            </w:pPr>
            <w:r w:rsidRPr="00DE545E">
              <w:rPr>
                <w:rFonts w:ascii="Arial" w:hAnsi="Arial" w:cs="Arial"/>
                <w:sz w:val="24"/>
                <w:szCs w:val="24"/>
              </w:rPr>
              <w:t xml:space="preserve">Price </w:t>
            </w:r>
          </w:p>
        </w:tc>
        <w:tc>
          <w:tcPr>
            <w:tcW w:w="5670" w:type="dxa"/>
          </w:tcPr>
          <w:p w14:paraId="3C9CB52A" w14:textId="372618EA" w:rsidR="002C78EE" w:rsidRPr="00DE545E" w:rsidRDefault="00DE545E" w:rsidP="00D67B5A">
            <w:pPr>
              <w:pStyle w:val="MarginText"/>
              <w:rPr>
                <w:rFonts w:ascii="Arial" w:hAnsi="Arial" w:cs="Arial"/>
                <w:sz w:val="24"/>
                <w:szCs w:val="24"/>
              </w:rPr>
            </w:pPr>
            <w:r w:rsidRPr="00DE545E">
              <w:rPr>
                <w:rFonts w:ascii="Arial" w:hAnsi="Arial" w:cs="Arial"/>
                <w:sz w:val="24"/>
                <w:szCs w:val="24"/>
              </w:rPr>
              <w:t>50% - 70%</w:t>
            </w:r>
          </w:p>
        </w:tc>
      </w:tr>
      <w:tr w:rsidR="002C78EE" w:rsidRPr="00C432D6" w14:paraId="60268CDD" w14:textId="77777777" w:rsidTr="00755101">
        <w:tc>
          <w:tcPr>
            <w:tcW w:w="3544" w:type="dxa"/>
          </w:tcPr>
          <w:p w14:paraId="5DEFDD93" w14:textId="61D8588E" w:rsidR="002C78EE" w:rsidRPr="00DE545E" w:rsidRDefault="00DE545E" w:rsidP="00D67B5A">
            <w:pPr>
              <w:pStyle w:val="MarginText"/>
              <w:rPr>
                <w:rFonts w:ascii="Arial" w:hAnsi="Arial" w:cs="Arial"/>
                <w:sz w:val="24"/>
                <w:szCs w:val="24"/>
              </w:rPr>
            </w:pPr>
            <w:r w:rsidRPr="00DE545E">
              <w:rPr>
                <w:rFonts w:ascii="Arial" w:hAnsi="Arial" w:cs="Arial"/>
                <w:sz w:val="24"/>
                <w:szCs w:val="24"/>
              </w:rPr>
              <w:t>Quality</w:t>
            </w:r>
          </w:p>
        </w:tc>
        <w:tc>
          <w:tcPr>
            <w:tcW w:w="5670" w:type="dxa"/>
          </w:tcPr>
          <w:p w14:paraId="56143448" w14:textId="3F93CA5A" w:rsidR="002C78EE" w:rsidRPr="00DE545E" w:rsidRDefault="00DE545E" w:rsidP="00D67B5A">
            <w:pPr>
              <w:pStyle w:val="MarginText"/>
              <w:rPr>
                <w:rFonts w:ascii="Arial" w:hAnsi="Arial" w:cs="Arial"/>
                <w:sz w:val="24"/>
                <w:szCs w:val="24"/>
              </w:rPr>
            </w:pPr>
            <w:r w:rsidRPr="00DE545E">
              <w:rPr>
                <w:rFonts w:ascii="Arial" w:hAnsi="Arial" w:cs="Arial"/>
                <w:sz w:val="24"/>
                <w:szCs w:val="24"/>
              </w:rPr>
              <w:t>30% - 50%</w:t>
            </w:r>
          </w:p>
        </w:tc>
      </w:tr>
    </w:tbl>
    <w:p w14:paraId="16C6EC49" w14:textId="05050D49" w:rsidR="005A3C6A" w:rsidRPr="00C432D6" w:rsidRDefault="005A3C6A" w:rsidP="006105F0">
      <w:pPr>
        <w:pStyle w:val="GPSmacrorestart"/>
        <w:ind w:left="1080"/>
        <w:rPr>
          <w:rFonts w:ascii="Arial" w:hAnsi="Arial"/>
          <w:sz w:val="24"/>
          <w:szCs w:val="24"/>
        </w:rPr>
      </w:pPr>
    </w:p>
    <w:p w14:paraId="32D93CDE" w14:textId="31354FC7" w:rsidR="005A3C6A" w:rsidRPr="0045578A" w:rsidRDefault="002F7A40" w:rsidP="00C432D6">
      <w:pPr>
        <w:pStyle w:val="GPSSchPart"/>
        <w:pageBreakBefore/>
        <w:ind w:firstLine="0"/>
        <w:jc w:val="left"/>
        <w:rPr>
          <w:rFonts w:cs="Arial" w:hint="eastAsia"/>
          <w:caps w:val="0"/>
          <w:sz w:val="36"/>
          <w:szCs w:val="24"/>
        </w:rPr>
      </w:pPr>
      <w:r w:rsidRPr="0045578A">
        <w:rPr>
          <w:rFonts w:cs="Arial"/>
          <w:caps w:val="0"/>
          <w:sz w:val="36"/>
          <w:szCs w:val="24"/>
        </w:rPr>
        <w:lastRenderedPageBreak/>
        <w:t>A</w:t>
      </w:r>
      <w:r w:rsidR="0045578A" w:rsidRPr="0045578A">
        <w:rPr>
          <w:rFonts w:cs="Arial"/>
          <w:caps w:val="0"/>
          <w:sz w:val="36"/>
          <w:szCs w:val="24"/>
        </w:rPr>
        <w:t>nne</w:t>
      </w:r>
      <w:r w:rsidR="0045578A">
        <w:rPr>
          <w:rFonts w:cs="Arial"/>
          <w:caps w:val="0"/>
          <w:sz w:val="36"/>
          <w:szCs w:val="24"/>
        </w:rPr>
        <w:t>x</w:t>
      </w:r>
      <w:r w:rsidRPr="0045578A">
        <w:rPr>
          <w:rFonts w:cs="Arial"/>
          <w:caps w:val="0"/>
          <w:sz w:val="36"/>
          <w:szCs w:val="24"/>
        </w:rPr>
        <w:t xml:space="preserve"> B: Further Competition Award Criteria</w:t>
      </w:r>
    </w:p>
    <w:p w14:paraId="5300E71D" w14:textId="016A8E85" w:rsidR="005A3C6A" w:rsidRDefault="006A2C0E" w:rsidP="00755101">
      <w:pPr>
        <w:pStyle w:val="GPSL1Schedulenumbered"/>
        <w:rPr>
          <w:rFonts w:ascii="Arial" w:hAnsi="Arial"/>
          <w:sz w:val="24"/>
          <w:szCs w:val="24"/>
        </w:rPr>
      </w:pPr>
      <w:r w:rsidRPr="00C432D6">
        <w:rPr>
          <w:rFonts w:ascii="Arial" w:hAnsi="Arial"/>
          <w:sz w:val="24"/>
          <w:szCs w:val="24"/>
        </w:rPr>
        <w:t xml:space="preserve">The following criteria and weightings shall </w:t>
      </w:r>
      <w:r>
        <w:rPr>
          <w:rFonts w:ascii="Arial" w:hAnsi="Arial"/>
          <w:sz w:val="24"/>
          <w:szCs w:val="24"/>
        </w:rPr>
        <w:t>apply</w:t>
      </w:r>
      <w:r w:rsidRPr="00C432D6">
        <w:rPr>
          <w:rFonts w:ascii="Arial" w:hAnsi="Arial"/>
          <w:sz w:val="24"/>
          <w:szCs w:val="24"/>
        </w:rPr>
        <w:t xml:space="preserve"> </w:t>
      </w:r>
      <w:r>
        <w:rPr>
          <w:rFonts w:ascii="Arial" w:hAnsi="Arial"/>
          <w:sz w:val="24"/>
          <w:szCs w:val="24"/>
        </w:rPr>
        <w:t xml:space="preserve">to the evaluation of tenders received </w:t>
      </w:r>
      <w:r w:rsidR="002F7A40" w:rsidRPr="00C432D6">
        <w:rPr>
          <w:rFonts w:ascii="Arial" w:hAnsi="Arial"/>
          <w:sz w:val="24"/>
          <w:szCs w:val="24"/>
        </w:rPr>
        <w:t>through the Further Competition Procedure:</w:t>
      </w:r>
    </w:p>
    <w:p w14:paraId="1A9E8626" w14:textId="77777777" w:rsidR="00C432D6" w:rsidRDefault="00C432D6">
      <w:pPr>
        <w:pStyle w:val="GPSmacrorestart"/>
        <w:rPr>
          <w:rFonts w:ascii="Arial" w:hAnsi="Arial"/>
          <w:sz w:val="24"/>
          <w:szCs w:val="24"/>
        </w:rPr>
      </w:pPr>
    </w:p>
    <w:p w14:paraId="67F0914C" w14:textId="10013B21" w:rsidR="00B45991" w:rsidRDefault="00A860B1" w:rsidP="00A860B1">
      <w:pPr>
        <w:pStyle w:val="GPSL1Schedulenumbered"/>
        <w:rPr>
          <w:rFonts w:ascii="Arial" w:hAnsi="Arial"/>
          <w:b/>
          <w:sz w:val="24"/>
          <w:szCs w:val="24"/>
        </w:rPr>
      </w:pPr>
      <w:r w:rsidRPr="00A860B1">
        <w:rPr>
          <w:rFonts w:ascii="Arial" w:hAnsi="Arial"/>
          <w:b/>
          <w:sz w:val="24"/>
          <w:szCs w:val="24"/>
        </w:rPr>
        <w:t>Lot 1 Public Sector Card (PSC)</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44"/>
        <w:gridCol w:w="5670"/>
      </w:tblGrid>
      <w:tr w:rsidR="00A860B1" w:rsidRPr="00C432D6" w14:paraId="3C1B6234" w14:textId="77777777" w:rsidTr="00414BB6">
        <w:tc>
          <w:tcPr>
            <w:tcW w:w="3544" w:type="dxa"/>
            <w:shd w:val="clear" w:color="auto" w:fill="E7E6E6" w:themeFill="background2"/>
          </w:tcPr>
          <w:p w14:paraId="6F533529" w14:textId="77777777" w:rsidR="00A860B1" w:rsidRPr="00C432D6" w:rsidRDefault="00A860B1" w:rsidP="00414BB6">
            <w:pPr>
              <w:pStyle w:val="MarginText"/>
              <w:spacing w:before="120"/>
              <w:rPr>
                <w:rFonts w:ascii="Arial" w:hAnsi="Arial" w:cs="Arial"/>
                <w:b/>
                <w:sz w:val="24"/>
                <w:szCs w:val="24"/>
              </w:rPr>
            </w:pPr>
            <w:r w:rsidRPr="00C432D6">
              <w:rPr>
                <w:rFonts w:ascii="Arial" w:hAnsi="Arial" w:cs="Arial"/>
                <w:b/>
                <w:sz w:val="24"/>
                <w:szCs w:val="24"/>
              </w:rPr>
              <w:t xml:space="preserve">Criteria </w:t>
            </w:r>
          </w:p>
        </w:tc>
        <w:tc>
          <w:tcPr>
            <w:tcW w:w="5670" w:type="dxa"/>
            <w:shd w:val="clear" w:color="auto" w:fill="E7E6E6" w:themeFill="background2"/>
          </w:tcPr>
          <w:p w14:paraId="662B62DF" w14:textId="77777777" w:rsidR="00A860B1" w:rsidRDefault="00A860B1" w:rsidP="00414BB6">
            <w:pPr>
              <w:widowControl/>
              <w:suppressAutoHyphens w:val="0"/>
              <w:autoSpaceDE w:val="0"/>
              <w:adjustRightInd w:val="0"/>
              <w:spacing w:before="120" w:after="200" w:line="276" w:lineRule="auto"/>
              <w:textAlignment w:val="auto"/>
              <w:rPr>
                <w:rFonts w:ascii="Arial" w:hAnsi="Arial" w:cs="Arial"/>
                <w:b/>
                <w:sz w:val="24"/>
                <w:szCs w:val="24"/>
                <w:lang w:val="en"/>
              </w:rPr>
            </w:pPr>
            <w:r>
              <w:rPr>
                <w:rFonts w:ascii="Arial" w:hAnsi="Arial" w:cs="Arial"/>
                <w:b/>
                <w:sz w:val="24"/>
                <w:szCs w:val="24"/>
                <w:lang w:val="en"/>
              </w:rPr>
              <w:t>Relative weighting percentage</w:t>
            </w:r>
            <w:r w:rsidRPr="00755101">
              <w:rPr>
                <w:rFonts w:ascii="Arial" w:hAnsi="Arial" w:cs="Arial"/>
                <w:b/>
                <w:sz w:val="24"/>
                <w:szCs w:val="24"/>
                <w:lang w:val="en"/>
              </w:rPr>
              <w:t xml:space="preserve"> </w:t>
            </w:r>
          </w:p>
          <w:p w14:paraId="297D0451" w14:textId="77777777" w:rsidR="00A860B1" w:rsidRPr="00C432D6" w:rsidRDefault="00A860B1" w:rsidP="00414BB6">
            <w:pPr>
              <w:widowControl/>
              <w:suppressAutoHyphens w:val="0"/>
              <w:autoSpaceDE w:val="0"/>
              <w:adjustRightInd w:val="0"/>
              <w:spacing w:after="200" w:line="276" w:lineRule="auto"/>
              <w:textAlignment w:val="auto"/>
              <w:rPr>
                <w:rFonts w:ascii="Arial" w:hAnsi="Arial" w:cs="Arial"/>
                <w:b/>
                <w:sz w:val="24"/>
                <w:szCs w:val="24"/>
              </w:rPr>
            </w:pPr>
          </w:p>
        </w:tc>
      </w:tr>
      <w:tr w:rsidR="00A860B1" w:rsidRPr="00C432D6" w14:paraId="6754992C" w14:textId="77777777" w:rsidTr="00414BB6">
        <w:tc>
          <w:tcPr>
            <w:tcW w:w="3544" w:type="dxa"/>
          </w:tcPr>
          <w:p w14:paraId="01934960" w14:textId="77777777" w:rsidR="00A860B1" w:rsidRPr="00DE545E" w:rsidRDefault="00A860B1" w:rsidP="00414BB6">
            <w:pPr>
              <w:pStyle w:val="MarginText"/>
              <w:rPr>
                <w:rFonts w:ascii="Arial" w:hAnsi="Arial" w:cs="Arial"/>
                <w:sz w:val="24"/>
                <w:szCs w:val="24"/>
              </w:rPr>
            </w:pPr>
            <w:r w:rsidRPr="00DE545E">
              <w:rPr>
                <w:rFonts w:ascii="Arial" w:hAnsi="Arial" w:cs="Arial"/>
                <w:sz w:val="24"/>
                <w:szCs w:val="24"/>
              </w:rPr>
              <w:t xml:space="preserve">Price </w:t>
            </w:r>
          </w:p>
        </w:tc>
        <w:tc>
          <w:tcPr>
            <w:tcW w:w="5670" w:type="dxa"/>
          </w:tcPr>
          <w:p w14:paraId="0A728B3F" w14:textId="77777777" w:rsidR="00A860B1" w:rsidRPr="00DE545E" w:rsidRDefault="00A860B1" w:rsidP="00414BB6">
            <w:pPr>
              <w:pStyle w:val="MarginText"/>
              <w:rPr>
                <w:rFonts w:ascii="Arial" w:hAnsi="Arial" w:cs="Arial"/>
                <w:sz w:val="24"/>
                <w:szCs w:val="24"/>
              </w:rPr>
            </w:pPr>
            <w:r w:rsidRPr="00DE545E">
              <w:rPr>
                <w:rFonts w:ascii="Arial" w:hAnsi="Arial" w:cs="Arial"/>
                <w:sz w:val="24"/>
                <w:szCs w:val="24"/>
              </w:rPr>
              <w:t>50% - 70%</w:t>
            </w:r>
          </w:p>
        </w:tc>
      </w:tr>
      <w:tr w:rsidR="00A860B1" w:rsidRPr="00C432D6" w14:paraId="5AC8871F" w14:textId="77777777" w:rsidTr="00414BB6">
        <w:tc>
          <w:tcPr>
            <w:tcW w:w="3544" w:type="dxa"/>
          </w:tcPr>
          <w:p w14:paraId="3385158C" w14:textId="77777777" w:rsidR="00A860B1" w:rsidRPr="00DE545E" w:rsidRDefault="00A860B1" w:rsidP="00414BB6">
            <w:pPr>
              <w:pStyle w:val="MarginText"/>
              <w:rPr>
                <w:rFonts w:ascii="Arial" w:hAnsi="Arial" w:cs="Arial"/>
                <w:sz w:val="24"/>
                <w:szCs w:val="24"/>
              </w:rPr>
            </w:pPr>
            <w:r w:rsidRPr="00DE545E">
              <w:rPr>
                <w:rFonts w:ascii="Arial" w:hAnsi="Arial" w:cs="Arial"/>
                <w:sz w:val="24"/>
                <w:szCs w:val="24"/>
              </w:rPr>
              <w:t>Quality</w:t>
            </w:r>
          </w:p>
        </w:tc>
        <w:tc>
          <w:tcPr>
            <w:tcW w:w="5670" w:type="dxa"/>
          </w:tcPr>
          <w:p w14:paraId="139874E1" w14:textId="77777777" w:rsidR="00A860B1" w:rsidRPr="00DE545E" w:rsidRDefault="00A860B1" w:rsidP="00414BB6">
            <w:pPr>
              <w:pStyle w:val="MarginText"/>
              <w:rPr>
                <w:rFonts w:ascii="Arial" w:hAnsi="Arial" w:cs="Arial"/>
                <w:sz w:val="24"/>
                <w:szCs w:val="24"/>
              </w:rPr>
            </w:pPr>
            <w:r w:rsidRPr="00DE545E">
              <w:rPr>
                <w:rFonts w:ascii="Arial" w:hAnsi="Arial" w:cs="Arial"/>
                <w:sz w:val="24"/>
                <w:szCs w:val="24"/>
              </w:rPr>
              <w:t>30% - 50%</w:t>
            </w:r>
          </w:p>
        </w:tc>
      </w:tr>
    </w:tbl>
    <w:p w14:paraId="208D0B5D" w14:textId="77777777" w:rsidR="00A860B1" w:rsidRDefault="00A860B1" w:rsidP="00A860B1">
      <w:pPr>
        <w:pStyle w:val="GPSL1Schedulenumbered"/>
        <w:ind w:left="700"/>
        <w:rPr>
          <w:rFonts w:ascii="Arial" w:hAnsi="Arial"/>
          <w:sz w:val="24"/>
          <w:szCs w:val="24"/>
        </w:rPr>
      </w:pPr>
    </w:p>
    <w:p w14:paraId="6BF2AFCE" w14:textId="77777777" w:rsidR="00A860B1" w:rsidRDefault="00A860B1" w:rsidP="00A860B1">
      <w:pPr>
        <w:pStyle w:val="GPSL1Schedulenumbered"/>
        <w:ind w:left="700"/>
        <w:rPr>
          <w:rFonts w:ascii="Arial" w:hAnsi="Arial"/>
          <w:sz w:val="24"/>
          <w:szCs w:val="24"/>
        </w:rPr>
      </w:pPr>
    </w:p>
    <w:p w14:paraId="08E533E8" w14:textId="165CEDDE" w:rsidR="00A860B1" w:rsidRDefault="00A860B1" w:rsidP="00A860B1">
      <w:pPr>
        <w:pStyle w:val="GPSL1Schedulenumbered"/>
        <w:rPr>
          <w:rFonts w:ascii="Arial" w:hAnsi="Arial"/>
          <w:b/>
          <w:sz w:val="24"/>
          <w:szCs w:val="24"/>
        </w:rPr>
      </w:pPr>
      <w:r w:rsidRPr="00A860B1">
        <w:rPr>
          <w:rFonts w:ascii="Arial" w:hAnsi="Arial"/>
          <w:b/>
          <w:sz w:val="24"/>
          <w:szCs w:val="24"/>
        </w:rPr>
        <w:t>Lot 2 Prepaid Card</w:t>
      </w:r>
      <w:r>
        <w:rPr>
          <w:rFonts w:ascii="Arial" w:hAnsi="Arial"/>
          <w:b/>
          <w:sz w:val="24"/>
          <w:szCs w:val="24"/>
        </w:rPr>
        <w:t>s</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44"/>
        <w:gridCol w:w="5670"/>
      </w:tblGrid>
      <w:tr w:rsidR="00A860B1" w:rsidRPr="00C432D6" w14:paraId="65C7C8A4" w14:textId="77777777" w:rsidTr="00414BB6">
        <w:tc>
          <w:tcPr>
            <w:tcW w:w="3544" w:type="dxa"/>
            <w:shd w:val="clear" w:color="auto" w:fill="E7E6E6" w:themeFill="background2"/>
          </w:tcPr>
          <w:p w14:paraId="08F313DA" w14:textId="77777777" w:rsidR="00A860B1" w:rsidRPr="00C432D6" w:rsidRDefault="00A860B1" w:rsidP="00414BB6">
            <w:pPr>
              <w:pStyle w:val="MarginText"/>
              <w:spacing w:before="120"/>
              <w:rPr>
                <w:rFonts w:ascii="Arial" w:hAnsi="Arial" w:cs="Arial"/>
                <w:b/>
                <w:sz w:val="24"/>
                <w:szCs w:val="24"/>
              </w:rPr>
            </w:pPr>
            <w:r w:rsidRPr="00C432D6">
              <w:rPr>
                <w:rFonts w:ascii="Arial" w:hAnsi="Arial" w:cs="Arial"/>
                <w:b/>
                <w:sz w:val="24"/>
                <w:szCs w:val="24"/>
              </w:rPr>
              <w:t xml:space="preserve">Criteria </w:t>
            </w:r>
          </w:p>
        </w:tc>
        <w:tc>
          <w:tcPr>
            <w:tcW w:w="5670" w:type="dxa"/>
            <w:shd w:val="clear" w:color="auto" w:fill="E7E6E6" w:themeFill="background2"/>
          </w:tcPr>
          <w:p w14:paraId="704D5926" w14:textId="77777777" w:rsidR="00A860B1" w:rsidRDefault="00A860B1" w:rsidP="00414BB6">
            <w:pPr>
              <w:widowControl/>
              <w:suppressAutoHyphens w:val="0"/>
              <w:autoSpaceDE w:val="0"/>
              <w:adjustRightInd w:val="0"/>
              <w:spacing w:before="120" w:after="200" w:line="276" w:lineRule="auto"/>
              <w:textAlignment w:val="auto"/>
              <w:rPr>
                <w:rFonts w:ascii="Arial" w:hAnsi="Arial" w:cs="Arial"/>
                <w:b/>
                <w:sz w:val="24"/>
                <w:szCs w:val="24"/>
                <w:lang w:val="en"/>
              </w:rPr>
            </w:pPr>
            <w:r>
              <w:rPr>
                <w:rFonts w:ascii="Arial" w:hAnsi="Arial" w:cs="Arial"/>
                <w:b/>
                <w:sz w:val="24"/>
                <w:szCs w:val="24"/>
                <w:lang w:val="en"/>
              </w:rPr>
              <w:t>Relative weighting percentage</w:t>
            </w:r>
            <w:r w:rsidRPr="00755101">
              <w:rPr>
                <w:rFonts w:ascii="Arial" w:hAnsi="Arial" w:cs="Arial"/>
                <w:b/>
                <w:sz w:val="24"/>
                <w:szCs w:val="24"/>
                <w:lang w:val="en"/>
              </w:rPr>
              <w:t xml:space="preserve"> </w:t>
            </w:r>
          </w:p>
          <w:p w14:paraId="62620788" w14:textId="77777777" w:rsidR="00A860B1" w:rsidRPr="00C432D6" w:rsidRDefault="00A860B1" w:rsidP="00414BB6">
            <w:pPr>
              <w:widowControl/>
              <w:suppressAutoHyphens w:val="0"/>
              <w:autoSpaceDE w:val="0"/>
              <w:adjustRightInd w:val="0"/>
              <w:spacing w:after="200" w:line="276" w:lineRule="auto"/>
              <w:textAlignment w:val="auto"/>
              <w:rPr>
                <w:rFonts w:ascii="Arial" w:hAnsi="Arial" w:cs="Arial"/>
                <w:b/>
                <w:sz w:val="24"/>
                <w:szCs w:val="24"/>
              </w:rPr>
            </w:pPr>
          </w:p>
        </w:tc>
      </w:tr>
      <w:tr w:rsidR="00A860B1" w:rsidRPr="00C432D6" w14:paraId="296C5952" w14:textId="77777777" w:rsidTr="00414BB6">
        <w:tc>
          <w:tcPr>
            <w:tcW w:w="3544" w:type="dxa"/>
          </w:tcPr>
          <w:p w14:paraId="3C692C6C" w14:textId="77777777" w:rsidR="00A860B1" w:rsidRPr="00DE545E" w:rsidRDefault="00A860B1" w:rsidP="00414BB6">
            <w:pPr>
              <w:pStyle w:val="MarginText"/>
              <w:rPr>
                <w:rFonts w:ascii="Arial" w:hAnsi="Arial" w:cs="Arial"/>
                <w:sz w:val="24"/>
                <w:szCs w:val="24"/>
              </w:rPr>
            </w:pPr>
            <w:r w:rsidRPr="00DE545E">
              <w:rPr>
                <w:rFonts w:ascii="Arial" w:hAnsi="Arial" w:cs="Arial"/>
                <w:sz w:val="24"/>
                <w:szCs w:val="24"/>
              </w:rPr>
              <w:t xml:space="preserve">Price </w:t>
            </w:r>
          </w:p>
        </w:tc>
        <w:tc>
          <w:tcPr>
            <w:tcW w:w="5670" w:type="dxa"/>
          </w:tcPr>
          <w:p w14:paraId="29D9F3D7" w14:textId="6507002B" w:rsidR="00A860B1" w:rsidRPr="00DE545E" w:rsidRDefault="00A860B1" w:rsidP="00414BB6">
            <w:pPr>
              <w:pStyle w:val="MarginText"/>
              <w:rPr>
                <w:rFonts w:ascii="Arial" w:hAnsi="Arial" w:cs="Arial"/>
                <w:sz w:val="24"/>
                <w:szCs w:val="24"/>
              </w:rPr>
            </w:pPr>
            <w:r>
              <w:rPr>
                <w:rFonts w:ascii="Arial" w:hAnsi="Arial" w:cs="Arial"/>
                <w:sz w:val="24"/>
                <w:szCs w:val="24"/>
              </w:rPr>
              <w:t>60% - 8</w:t>
            </w:r>
            <w:r w:rsidRPr="00DE545E">
              <w:rPr>
                <w:rFonts w:ascii="Arial" w:hAnsi="Arial" w:cs="Arial"/>
                <w:sz w:val="24"/>
                <w:szCs w:val="24"/>
              </w:rPr>
              <w:t>0%</w:t>
            </w:r>
          </w:p>
        </w:tc>
      </w:tr>
      <w:tr w:rsidR="00A860B1" w:rsidRPr="00C432D6" w14:paraId="02BB9958" w14:textId="77777777" w:rsidTr="00414BB6">
        <w:tc>
          <w:tcPr>
            <w:tcW w:w="3544" w:type="dxa"/>
          </w:tcPr>
          <w:p w14:paraId="3CAB6CF1" w14:textId="77777777" w:rsidR="00A860B1" w:rsidRPr="00DE545E" w:rsidRDefault="00A860B1" w:rsidP="00414BB6">
            <w:pPr>
              <w:pStyle w:val="MarginText"/>
              <w:rPr>
                <w:rFonts w:ascii="Arial" w:hAnsi="Arial" w:cs="Arial"/>
                <w:sz w:val="24"/>
                <w:szCs w:val="24"/>
              </w:rPr>
            </w:pPr>
            <w:r w:rsidRPr="00DE545E">
              <w:rPr>
                <w:rFonts w:ascii="Arial" w:hAnsi="Arial" w:cs="Arial"/>
                <w:sz w:val="24"/>
                <w:szCs w:val="24"/>
              </w:rPr>
              <w:t>Quality</w:t>
            </w:r>
          </w:p>
        </w:tc>
        <w:tc>
          <w:tcPr>
            <w:tcW w:w="5670" w:type="dxa"/>
          </w:tcPr>
          <w:p w14:paraId="177F1E56" w14:textId="28689731" w:rsidR="00A860B1" w:rsidRPr="00DE545E" w:rsidRDefault="00A860B1" w:rsidP="00414BB6">
            <w:pPr>
              <w:pStyle w:val="MarginText"/>
              <w:rPr>
                <w:rFonts w:ascii="Arial" w:hAnsi="Arial" w:cs="Arial"/>
                <w:sz w:val="24"/>
                <w:szCs w:val="24"/>
              </w:rPr>
            </w:pPr>
            <w:r>
              <w:rPr>
                <w:rFonts w:ascii="Arial" w:hAnsi="Arial" w:cs="Arial"/>
                <w:sz w:val="24"/>
                <w:szCs w:val="24"/>
              </w:rPr>
              <w:t>20% - 4</w:t>
            </w:r>
            <w:r w:rsidRPr="00DE545E">
              <w:rPr>
                <w:rFonts w:ascii="Arial" w:hAnsi="Arial" w:cs="Arial"/>
                <w:sz w:val="24"/>
                <w:szCs w:val="24"/>
              </w:rPr>
              <w:t>0%</w:t>
            </w:r>
          </w:p>
        </w:tc>
      </w:tr>
    </w:tbl>
    <w:p w14:paraId="061E29C8" w14:textId="77777777" w:rsidR="00A860B1" w:rsidRDefault="00A860B1" w:rsidP="00A860B1">
      <w:pPr>
        <w:pStyle w:val="GPSL1Schedulenumbered"/>
        <w:rPr>
          <w:rFonts w:ascii="Arial" w:hAnsi="Arial"/>
          <w:b/>
          <w:sz w:val="24"/>
          <w:szCs w:val="24"/>
        </w:rPr>
      </w:pPr>
    </w:p>
    <w:p w14:paraId="5DF9B105" w14:textId="77777777" w:rsidR="00A860B1" w:rsidRDefault="00A860B1" w:rsidP="00A860B1">
      <w:pPr>
        <w:pStyle w:val="GPSL1Schedulenumbered"/>
        <w:ind w:left="700"/>
        <w:rPr>
          <w:rFonts w:ascii="Arial" w:hAnsi="Arial"/>
          <w:sz w:val="24"/>
          <w:szCs w:val="24"/>
        </w:rPr>
      </w:pPr>
    </w:p>
    <w:p w14:paraId="4F7D078B" w14:textId="79E419C3" w:rsidR="00A860B1" w:rsidRPr="00A860B1" w:rsidRDefault="00A860B1" w:rsidP="00A860B1">
      <w:pPr>
        <w:pStyle w:val="GPSL1Schedulenumbered"/>
        <w:rPr>
          <w:rFonts w:ascii="Arial" w:hAnsi="Arial"/>
          <w:b/>
          <w:sz w:val="24"/>
          <w:szCs w:val="24"/>
        </w:rPr>
      </w:pPr>
      <w:r w:rsidRPr="00A860B1">
        <w:rPr>
          <w:rFonts w:ascii="Arial" w:hAnsi="Arial"/>
          <w:b/>
          <w:sz w:val="24"/>
          <w:szCs w:val="24"/>
        </w:rPr>
        <w:t xml:space="preserve">Lot 3 Fund Disbursement Solutions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44"/>
        <w:gridCol w:w="5670"/>
      </w:tblGrid>
      <w:tr w:rsidR="00A860B1" w:rsidRPr="00C432D6" w14:paraId="13FD2FDB" w14:textId="77777777" w:rsidTr="00414BB6">
        <w:tc>
          <w:tcPr>
            <w:tcW w:w="3544" w:type="dxa"/>
            <w:shd w:val="clear" w:color="auto" w:fill="E7E6E6" w:themeFill="background2"/>
          </w:tcPr>
          <w:p w14:paraId="54CD7859" w14:textId="77777777" w:rsidR="00A860B1" w:rsidRPr="00C432D6" w:rsidRDefault="00A860B1" w:rsidP="00414BB6">
            <w:pPr>
              <w:pStyle w:val="MarginText"/>
              <w:spacing w:before="120"/>
              <w:rPr>
                <w:rFonts w:ascii="Arial" w:hAnsi="Arial" w:cs="Arial"/>
                <w:b/>
                <w:sz w:val="24"/>
                <w:szCs w:val="24"/>
              </w:rPr>
            </w:pPr>
            <w:r w:rsidRPr="00C432D6">
              <w:rPr>
                <w:rFonts w:ascii="Arial" w:hAnsi="Arial" w:cs="Arial"/>
                <w:b/>
                <w:sz w:val="24"/>
                <w:szCs w:val="24"/>
              </w:rPr>
              <w:t xml:space="preserve">Criteria </w:t>
            </w:r>
          </w:p>
        </w:tc>
        <w:tc>
          <w:tcPr>
            <w:tcW w:w="5670" w:type="dxa"/>
            <w:shd w:val="clear" w:color="auto" w:fill="E7E6E6" w:themeFill="background2"/>
          </w:tcPr>
          <w:p w14:paraId="698EDF2C" w14:textId="77777777" w:rsidR="00A860B1" w:rsidRDefault="00A860B1" w:rsidP="00414BB6">
            <w:pPr>
              <w:widowControl/>
              <w:suppressAutoHyphens w:val="0"/>
              <w:autoSpaceDE w:val="0"/>
              <w:adjustRightInd w:val="0"/>
              <w:spacing w:before="120" w:after="200" w:line="276" w:lineRule="auto"/>
              <w:textAlignment w:val="auto"/>
              <w:rPr>
                <w:rFonts w:ascii="Arial" w:hAnsi="Arial" w:cs="Arial"/>
                <w:b/>
                <w:sz w:val="24"/>
                <w:szCs w:val="24"/>
                <w:lang w:val="en"/>
              </w:rPr>
            </w:pPr>
            <w:r>
              <w:rPr>
                <w:rFonts w:ascii="Arial" w:hAnsi="Arial" w:cs="Arial"/>
                <w:b/>
                <w:sz w:val="24"/>
                <w:szCs w:val="24"/>
                <w:lang w:val="en"/>
              </w:rPr>
              <w:t>Relative weighting percentage</w:t>
            </w:r>
            <w:r w:rsidRPr="00755101">
              <w:rPr>
                <w:rFonts w:ascii="Arial" w:hAnsi="Arial" w:cs="Arial"/>
                <w:b/>
                <w:sz w:val="24"/>
                <w:szCs w:val="24"/>
                <w:lang w:val="en"/>
              </w:rPr>
              <w:t xml:space="preserve"> </w:t>
            </w:r>
          </w:p>
          <w:p w14:paraId="291489F4" w14:textId="77777777" w:rsidR="00A860B1" w:rsidRPr="00C432D6" w:rsidRDefault="00A860B1" w:rsidP="00414BB6">
            <w:pPr>
              <w:widowControl/>
              <w:suppressAutoHyphens w:val="0"/>
              <w:autoSpaceDE w:val="0"/>
              <w:adjustRightInd w:val="0"/>
              <w:spacing w:after="200" w:line="276" w:lineRule="auto"/>
              <w:textAlignment w:val="auto"/>
              <w:rPr>
                <w:rFonts w:ascii="Arial" w:hAnsi="Arial" w:cs="Arial"/>
                <w:b/>
                <w:sz w:val="24"/>
                <w:szCs w:val="24"/>
              </w:rPr>
            </w:pPr>
          </w:p>
        </w:tc>
      </w:tr>
      <w:tr w:rsidR="00A860B1" w:rsidRPr="00C432D6" w14:paraId="7E15D22A" w14:textId="77777777" w:rsidTr="00414BB6">
        <w:tc>
          <w:tcPr>
            <w:tcW w:w="3544" w:type="dxa"/>
          </w:tcPr>
          <w:p w14:paraId="7321B2B5" w14:textId="77777777" w:rsidR="00A860B1" w:rsidRPr="00DE545E" w:rsidRDefault="00A860B1" w:rsidP="00414BB6">
            <w:pPr>
              <w:pStyle w:val="MarginText"/>
              <w:rPr>
                <w:rFonts w:ascii="Arial" w:hAnsi="Arial" w:cs="Arial"/>
                <w:sz w:val="24"/>
                <w:szCs w:val="24"/>
              </w:rPr>
            </w:pPr>
            <w:r w:rsidRPr="00DE545E">
              <w:rPr>
                <w:rFonts w:ascii="Arial" w:hAnsi="Arial" w:cs="Arial"/>
                <w:sz w:val="24"/>
                <w:szCs w:val="24"/>
              </w:rPr>
              <w:t xml:space="preserve">Price </w:t>
            </w:r>
          </w:p>
        </w:tc>
        <w:tc>
          <w:tcPr>
            <w:tcW w:w="5670" w:type="dxa"/>
          </w:tcPr>
          <w:p w14:paraId="6ED1B4E6" w14:textId="103B38A7" w:rsidR="00A860B1" w:rsidRPr="00DE545E" w:rsidRDefault="00A860B1" w:rsidP="00414BB6">
            <w:pPr>
              <w:pStyle w:val="MarginText"/>
              <w:rPr>
                <w:rFonts w:ascii="Arial" w:hAnsi="Arial" w:cs="Arial"/>
                <w:sz w:val="24"/>
                <w:szCs w:val="24"/>
              </w:rPr>
            </w:pPr>
            <w:r>
              <w:rPr>
                <w:rFonts w:ascii="Arial" w:hAnsi="Arial" w:cs="Arial"/>
                <w:sz w:val="24"/>
                <w:szCs w:val="24"/>
              </w:rPr>
              <w:t>70% - 9</w:t>
            </w:r>
            <w:r w:rsidRPr="00DE545E">
              <w:rPr>
                <w:rFonts w:ascii="Arial" w:hAnsi="Arial" w:cs="Arial"/>
                <w:sz w:val="24"/>
                <w:szCs w:val="24"/>
              </w:rPr>
              <w:t>0%</w:t>
            </w:r>
          </w:p>
        </w:tc>
      </w:tr>
      <w:tr w:rsidR="00A860B1" w:rsidRPr="00C432D6" w14:paraId="61514632" w14:textId="77777777" w:rsidTr="00414BB6">
        <w:tc>
          <w:tcPr>
            <w:tcW w:w="3544" w:type="dxa"/>
          </w:tcPr>
          <w:p w14:paraId="262C83C7" w14:textId="77777777" w:rsidR="00A860B1" w:rsidRPr="00DE545E" w:rsidRDefault="00A860B1" w:rsidP="00414BB6">
            <w:pPr>
              <w:pStyle w:val="MarginText"/>
              <w:rPr>
                <w:rFonts w:ascii="Arial" w:hAnsi="Arial" w:cs="Arial"/>
                <w:sz w:val="24"/>
                <w:szCs w:val="24"/>
              </w:rPr>
            </w:pPr>
            <w:r w:rsidRPr="00DE545E">
              <w:rPr>
                <w:rFonts w:ascii="Arial" w:hAnsi="Arial" w:cs="Arial"/>
                <w:sz w:val="24"/>
                <w:szCs w:val="24"/>
              </w:rPr>
              <w:t>Quality</w:t>
            </w:r>
          </w:p>
        </w:tc>
        <w:tc>
          <w:tcPr>
            <w:tcW w:w="5670" w:type="dxa"/>
          </w:tcPr>
          <w:p w14:paraId="14C84023" w14:textId="6A16DB80" w:rsidR="00A860B1" w:rsidRPr="00DE545E" w:rsidRDefault="00A860B1" w:rsidP="00414BB6">
            <w:pPr>
              <w:pStyle w:val="MarginText"/>
              <w:rPr>
                <w:rFonts w:ascii="Arial" w:hAnsi="Arial" w:cs="Arial"/>
                <w:sz w:val="24"/>
                <w:szCs w:val="24"/>
              </w:rPr>
            </w:pPr>
            <w:r>
              <w:rPr>
                <w:rFonts w:ascii="Arial" w:hAnsi="Arial" w:cs="Arial"/>
                <w:sz w:val="24"/>
                <w:szCs w:val="24"/>
              </w:rPr>
              <w:t>10% - 3</w:t>
            </w:r>
            <w:r w:rsidRPr="00DE545E">
              <w:rPr>
                <w:rFonts w:ascii="Arial" w:hAnsi="Arial" w:cs="Arial"/>
                <w:sz w:val="24"/>
                <w:szCs w:val="24"/>
              </w:rPr>
              <w:t>0%</w:t>
            </w:r>
          </w:p>
        </w:tc>
      </w:tr>
    </w:tbl>
    <w:p w14:paraId="624D9EF2" w14:textId="77777777" w:rsidR="00A860B1" w:rsidRDefault="00A860B1" w:rsidP="00A860B1">
      <w:pPr>
        <w:pStyle w:val="GPSL1Schedulenumbered"/>
        <w:ind w:left="700"/>
        <w:rPr>
          <w:rFonts w:ascii="Arial" w:hAnsi="Arial"/>
          <w:sz w:val="24"/>
          <w:szCs w:val="24"/>
        </w:rPr>
      </w:pPr>
    </w:p>
    <w:p w14:paraId="56D78613" w14:textId="77777777" w:rsidR="00A860B1" w:rsidRDefault="00A860B1" w:rsidP="00A860B1">
      <w:pPr>
        <w:pStyle w:val="GPSL1Schedulenumbered"/>
        <w:ind w:left="700"/>
        <w:rPr>
          <w:rFonts w:ascii="Arial" w:hAnsi="Arial"/>
          <w:sz w:val="24"/>
          <w:szCs w:val="24"/>
        </w:rPr>
      </w:pPr>
    </w:p>
    <w:sectPr w:rsidR="00A860B1" w:rsidSect="000A75E6">
      <w:headerReference w:type="default" r:id="rId8"/>
      <w:footerReference w:type="default" r:id="rId9"/>
      <w:headerReference w:type="first" r:id="rId10"/>
      <w:footerReference w:type="first" r:id="rId11"/>
      <w:pgSz w:w="11906" w:h="16838"/>
      <w:pgMar w:top="1440" w:right="1440" w:bottom="1440" w:left="1440" w:header="709" w:footer="709"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FDCBE" w16cid:durableId="1DB832E5"/>
  <w16cid:commentId w16cid:paraId="64B49982" w16cid:durableId="1DB832E6"/>
  <w16cid:commentId w16cid:paraId="7F71FEAB" w16cid:durableId="1DB832E7"/>
  <w16cid:commentId w16cid:paraId="5343DC48" w16cid:durableId="1DB832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3C4BE1" w14:textId="77777777" w:rsidR="003446A1" w:rsidRDefault="003446A1">
      <w:r>
        <w:separator/>
      </w:r>
    </w:p>
  </w:endnote>
  <w:endnote w:type="continuationSeparator" w:id="0">
    <w:p w14:paraId="7F5460F4" w14:textId="77777777" w:rsidR="003446A1" w:rsidRDefault="003446A1">
      <w:r>
        <w:continuationSeparator/>
      </w:r>
    </w:p>
  </w:endnote>
  <w:endnote w:type="continuationNotice" w:id="1">
    <w:p w14:paraId="38CB2187" w14:textId="77777777" w:rsidR="003446A1" w:rsidRDefault="003446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
    <w:altName w:val="Times New Roman"/>
    <w:charset w:val="00"/>
    <w:family w:val="auto"/>
    <w:pitch w:val="variable"/>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D92CD" w14:textId="349E36B7" w:rsidR="009959B4" w:rsidRPr="000A75E6" w:rsidRDefault="009959B4" w:rsidP="00F26E81">
    <w:pPr>
      <w:tabs>
        <w:tab w:val="center" w:pos="4513"/>
        <w:tab w:val="right" w:pos="9026"/>
      </w:tabs>
      <w:rPr>
        <w:rFonts w:ascii="Arial" w:hAnsi="Arial" w:cs="Arial"/>
        <w:sz w:val="20"/>
      </w:rPr>
    </w:pPr>
    <w:r w:rsidRPr="000A75E6">
      <w:rPr>
        <w:rFonts w:ascii="Arial" w:hAnsi="Arial" w:cs="Arial"/>
        <w:sz w:val="20"/>
      </w:rPr>
      <w:t>Framework Ref: RM</w:t>
    </w:r>
    <w:r w:rsidR="00C943F3">
      <w:rPr>
        <w:rFonts w:ascii="Arial" w:hAnsi="Arial" w:cs="Arial"/>
        <w:sz w:val="20"/>
      </w:rPr>
      <w:t>3828</w:t>
    </w:r>
    <w:r w:rsidRPr="000A75E6">
      <w:rPr>
        <w:rFonts w:ascii="Arial" w:hAnsi="Arial" w:cs="Arial"/>
        <w:sz w:val="20"/>
      </w:rPr>
      <w:tab/>
      <w:t xml:space="preserve">                                           </w:t>
    </w:r>
  </w:p>
  <w:p w14:paraId="4E858981" w14:textId="616DC20C" w:rsidR="009959B4" w:rsidRPr="000A75E6" w:rsidRDefault="009959B4" w:rsidP="00F26E81">
    <w:pPr>
      <w:pStyle w:val="Footer"/>
      <w:jc w:val="left"/>
      <w:rPr>
        <w:rFonts w:ascii="Arial" w:hAnsi="Arial"/>
        <w:sz w:val="20"/>
      </w:rPr>
    </w:pPr>
    <w:r w:rsidRPr="000A75E6">
      <w:rPr>
        <w:rFonts w:ascii="Arial" w:hAnsi="Arial"/>
        <w:sz w:val="20"/>
      </w:rPr>
      <w:t>Project Version: v1.0</w:t>
    </w:r>
    <w:r w:rsidRPr="000A75E6">
      <w:rPr>
        <w:rFonts w:ascii="Arial" w:hAnsi="Arial"/>
        <w:sz w:val="20"/>
      </w:rPr>
      <w:tab/>
    </w:r>
    <w:r w:rsidRPr="000A75E6">
      <w:rPr>
        <w:rFonts w:ascii="Arial" w:hAnsi="Arial"/>
        <w:sz w:val="20"/>
      </w:rPr>
      <w:tab/>
      <w:t xml:space="preserve"> </w:t>
    </w:r>
    <w:r w:rsidRPr="000A75E6">
      <w:rPr>
        <w:rFonts w:ascii="Arial" w:hAnsi="Arial"/>
        <w:sz w:val="20"/>
      </w:rPr>
      <w:fldChar w:fldCharType="begin"/>
    </w:r>
    <w:r w:rsidRPr="000A75E6">
      <w:rPr>
        <w:rFonts w:ascii="Arial" w:hAnsi="Arial"/>
        <w:sz w:val="20"/>
      </w:rPr>
      <w:instrText xml:space="preserve"> PAGE   \* MERGEFORMAT </w:instrText>
    </w:r>
    <w:r w:rsidRPr="000A75E6">
      <w:rPr>
        <w:rFonts w:ascii="Arial" w:hAnsi="Arial"/>
        <w:sz w:val="20"/>
      </w:rPr>
      <w:fldChar w:fldCharType="separate"/>
    </w:r>
    <w:r w:rsidR="00E84BBF">
      <w:rPr>
        <w:rFonts w:ascii="Arial" w:hAnsi="Arial"/>
        <w:noProof/>
        <w:sz w:val="20"/>
      </w:rPr>
      <w:t>1</w:t>
    </w:r>
    <w:r w:rsidRPr="000A75E6">
      <w:rPr>
        <w:rFonts w:ascii="Arial" w:hAnsi="Arial"/>
        <w:noProof/>
        <w:sz w:val="20"/>
      </w:rPr>
      <w:fldChar w:fldCharType="end"/>
    </w:r>
  </w:p>
  <w:p w14:paraId="7A990DBA" w14:textId="6DF8EA80" w:rsidR="009959B4" w:rsidRPr="000A75E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Model Version : v3.1</w:t>
    </w:r>
    <w:r w:rsidRPr="000A75E6">
      <w:rPr>
        <w:rFonts w:ascii="Arial" w:hAnsi="Arial" w:cs="Arial"/>
        <w:sz w:val="20"/>
      </w:rPr>
      <w:tab/>
    </w:r>
    <w:r w:rsidRPr="000A75E6">
      <w:rPr>
        <w:rFonts w:ascii="Arial" w:hAnsi="Arial" w:cs="Arial"/>
        <w:sz w:val="20"/>
      </w:rPr>
      <w:tab/>
    </w:r>
    <w:r w:rsidRPr="000A75E6">
      <w:rPr>
        <w:rFonts w:ascii="Arial" w:hAnsi="Arial" w:cs="Arial"/>
        <w:sz w:val="20"/>
      </w:rPr>
      <w:tab/>
    </w:r>
    <w:r w:rsidRPr="000A75E6">
      <w:rPr>
        <w:rFonts w:ascii="Arial" w:hAnsi="Arial" w:cs="Arial"/>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A7F55" w14:textId="77777777" w:rsidR="009959B4" w:rsidRDefault="009959B4" w:rsidP="00C432D6">
    <w:pPr>
      <w:pStyle w:val="Standard"/>
      <w:tabs>
        <w:tab w:val="center" w:pos="4513"/>
        <w:tab w:val="right" w:pos="9026"/>
      </w:tabs>
      <w:spacing w:after="0"/>
    </w:pPr>
  </w:p>
  <w:p w14:paraId="1B4125AC" w14:textId="77777777" w:rsidR="009959B4" w:rsidRDefault="009959B4"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00E18E54" w14:textId="461F0C90" w:rsidR="009959B4" w:rsidRPr="00185FE9" w:rsidRDefault="009959B4" w:rsidP="00F26E81">
    <w:pPr>
      <w:tabs>
        <w:tab w:val="center" w:pos="4513"/>
        <w:tab w:val="right" w:pos="9026"/>
      </w:tabs>
      <w:rPr>
        <w:rFonts w:ascii="Arial" w:hAnsi="Arial"/>
        <w:sz w:val="20"/>
      </w:rPr>
    </w:pPr>
    <w:r>
      <w:rPr>
        <w:rFonts w:ascii="Arial" w:hAnsi="Arial"/>
        <w:sz w:val="20"/>
      </w:rPr>
      <w:t>Project Version: 1.0</w:t>
    </w:r>
    <w:r>
      <w:rPr>
        <w:rFonts w:ascii="Arial" w:hAnsi="Arial"/>
        <w:sz w:val="20"/>
      </w:rPr>
      <w:tab/>
    </w:r>
    <w:r>
      <w:rPr>
        <w:rFonts w:ascii="Arial" w:hAnsi="Arial"/>
        <w:sz w:val="20"/>
      </w:rPr>
      <w:tab/>
      <w:t xml:space="preserve"> </w:t>
    </w:r>
    <w:r w:rsidRPr="00185FE9">
      <w:rPr>
        <w:rFonts w:ascii="Arial" w:hAnsi="Arial"/>
        <w:sz w:val="20"/>
      </w:rPr>
      <w:fldChar w:fldCharType="begin"/>
    </w:r>
    <w:r w:rsidRPr="00185FE9">
      <w:rPr>
        <w:rFonts w:ascii="Arial" w:hAnsi="Arial"/>
        <w:sz w:val="20"/>
      </w:rPr>
      <w:instrText xml:space="preserve"> PAGE   \* MERGEFORMAT </w:instrText>
    </w:r>
    <w:r w:rsidRPr="00185FE9">
      <w:rPr>
        <w:rFonts w:ascii="Arial" w:hAnsi="Arial"/>
        <w:sz w:val="20"/>
      </w:rPr>
      <w:fldChar w:fldCharType="separate"/>
    </w:r>
    <w:r>
      <w:rPr>
        <w:rFonts w:ascii="Arial" w:hAnsi="Arial"/>
        <w:noProof/>
        <w:sz w:val="20"/>
      </w:rPr>
      <w:t>1</w:t>
    </w:r>
    <w:r w:rsidRPr="00185FE9">
      <w:rPr>
        <w:rFonts w:ascii="Arial" w:hAnsi="Arial"/>
        <w:noProof/>
        <w:sz w:val="20"/>
      </w:rPr>
      <w:fldChar w:fldCharType="end"/>
    </w:r>
  </w:p>
  <w:p w14:paraId="7B5CD10E" w14:textId="7F12EDE4" w:rsidR="009959B4" w:rsidRPr="00C432D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Model Version : v3.0</w:t>
    </w:r>
    <w:r w:rsidRPr="00185FE9">
      <w:rPr>
        <w:rFonts w:ascii="Arial" w:hAnsi="Arial" w:cs="Arial"/>
        <w:sz w:val="20"/>
      </w:rPr>
      <w:tab/>
    </w:r>
    <w:r w:rsidRPr="00185FE9">
      <w:rPr>
        <w:rFonts w:ascii="Arial" w:hAnsi="Arial" w:cs="Arial"/>
        <w:sz w:val="20"/>
      </w:rPr>
      <w:tab/>
    </w:r>
    <w:r w:rsidRPr="00185FE9">
      <w:rPr>
        <w:rFonts w:ascii="Arial" w:hAnsi="Arial" w:cs="Arial"/>
        <w:sz w:val="20"/>
      </w:rPr>
      <w:tab/>
    </w:r>
    <w:r w:rsidRPr="00185FE9">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DDEA8" w14:textId="77777777" w:rsidR="003446A1" w:rsidRDefault="003446A1">
      <w:r>
        <w:rPr>
          <w:color w:val="000000"/>
        </w:rPr>
        <w:separator/>
      </w:r>
    </w:p>
  </w:footnote>
  <w:footnote w:type="continuationSeparator" w:id="0">
    <w:p w14:paraId="40208A12" w14:textId="77777777" w:rsidR="003446A1" w:rsidRDefault="003446A1">
      <w:r>
        <w:continuationSeparator/>
      </w:r>
    </w:p>
  </w:footnote>
  <w:footnote w:type="continuationNotice" w:id="1">
    <w:p w14:paraId="131A3ADF" w14:textId="77777777" w:rsidR="003446A1" w:rsidRDefault="003446A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DABAB" w14:textId="65BB34C2" w:rsidR="009959B4" w:rsidRPr="000A75E6" w:rsidRDefault="009959B4">
    <w:pPr>
      <w:pStyle w:val="Header"/>
      <w:rPr>
        <w:rFonts w:ascii="Arial" w:hAnsi="Arial"/>
        <w:b/>
        <w:sz w:val="20"/>
        <w:szCs w:val="20"/>
      </w:rPr>
    </w:pPr>
    <w:r w:rsidRPr="000A75E6">
      <w:rPr>
        <w:rFonts w:ascii="Arial" w:hAnsi="Arial"/>
        <w:b/>
        <w:sz w:val="20"/>
        <w:szCs w:val="20"/>
      </w:rPr>
      <w:t>Framework Schedule 7 (Call-Off Award Procedure)</w:t>
    </w:r>
  </w:p>
  <w:p w14:paraId="0D16DF27" w14:textId="3B9AFE76" w:rsidR="009959B4" w:rsidRPr="000A75E6" w:rsidRDefault="009959B4">
    <w:pPr>
      <w:pStyle w:val="Header"/>
      <w:rPr>
        <w:rFonts w:ascii="Arial" w:hAnsi="Arial"/>
        <w:sz w:val="20"/>
        <w:szCs w:val="20"/>
      </w:rPr>
    </w:pPr>
    <w:r w:rsidRPr="000A75E6">
      <w:rPr>
        <w:rFonts w:ascii="Arial" w:hAnsi="Arial"/>
        <w:sz w:val="20"/>
        <w:szCs w:val="20"/>
      </w:rPr>
      <w:t>Crown Copyright</w:t>
    </w:r>
    <w:r w:rsidRPr="000A75E6">
      <w:rPr>
        <w:rFonts w:ascii="Arial" w:hAnsi="Arial"/>
        <w:sz w:val="20"/>
        <w:szCs w:val="20"/>
        <w:lang w:eastAsia="en-GB"/>
      </w:rPr>
      <w:t xml:space="preserve">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0EC5C" w14:textId="77777777" w:rsidR="009959B4" w:rsidRPr="00F26E81" w:rsidRDefault="009959B4" w:rsidP="00F26E81">
    <w:pPr>
      <w:pStyle w:val="Header"/>
      <w:rPr>
        <w:rFonts w:ascii="Arial" w:hAnsi="Arial"/>
        <w:b/>
        <w:color w:val="BFBFBF" w:themeColor="background1" w:themeShade="BF"/>
        <w:sz w:val="20"/>
        <w:szCs w:val="20"/>
      </w:rPr>
    </w:pPr>
    <w:r w:rsidRPr="00F26E81">
      <w:rPr>
        <w:rFonts w:ascii="Arial" w:hAnsi="Arial"/>
        <w:b/>
        <w:color w:val="BFBFBF" w:themeColor="background1" w:themeShade="BF"/>
        <w:sz w:val="20"/>
        <w:szCs w:val="20"/>
      </w:rPr>
      <w:t>Framework Schedule 7 (Call-Off Award Procedure)</w:t>
    </w:r>
  </w:p>
  <w:p w14:paraId="337886D3" w14:textId="77777777" w:rsidR="009959B4" w:rsidRPr="00F26E81" w:rsidRDefault="009959B4"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9959B4" w:rsidRDefault="009959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3"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4"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6"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7"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8"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0"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1"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2"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3"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4"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4"/>
  </w:num>
  <w:num w:numId="2">
    <w:abstractNumId w:val="9"/>
  </w:num>
  <w:num w:numId="3">
    <w:abstractNumId w:val="5"/>
  </w:num>
  <w:num w:numId="4">
    <w:abstractNumId w:val="7"/>
  </w:num>
  <w:num w:numId="5">
    <w:abstractNumId w:val="13"/>
  </w:num>
  <w:num w:numId="6">
    <w:abstractNumId w:val="12"/>
  </w:num>
  <w:num w:numId="7">
    <w:abstractNumId w:val="11"/>
  </w:num>
  <w:num w:numId="8">
    <w:abstractNumId w:val="1"/>
  </w:num>
  <w:num w:numId="9">
    <w:abstractNumId w:val="8"/>
  </w:num>
  <w:num w:numId="10">
    <w:abstractNumId w:val="2"/>
  </w:num>
  <w:num w:numId="11">
    <w:abstractNumId w:val="15"/>
  </w:num>
  <w:num w:numId="12">
    <w:abstractNumId w:val="14"/>
  </w:num>
  <w:num w:numId="13">
    <w:abstractNumId w:val="6"/>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4">
    <w:abstractNumId w:val="3"/>
  </w:num>
  <w:num w:numId="15">
    <w:abstractNumId w:val="8"/>
  </w:num>
  <w:num w:numId="16">
    <w:abstractNumId w:val="6"/>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13"/>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15"/>
  </w:num>
  <w:num w:numId="19">
    <w:abstractNumId w:val="10"/>
  </w:num>
  <w:num w:numId="20">
    <w:abstractNumId w:val="0"/>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A75E6"/>
    <w:rsid w:val="000C3C62"/>
    <w:rsid w:val="000E2C37"/>
    <w:rsid w:val="00103CEA"/>
    <w:rsid w:val="0017555D"/>
    <w:rsid w:val="0017638A"/>
    <w:rsid w:val="00185FE9"/>
    <w:rsid w:val="001C2160"/>
    <w:rsid w:val="001F34DB"/>
    <w:rsid w:val="00203261"/>
    <w:rsid w:val="002527E1"/>
    <w:rsid w:val="0028685D"/>
    <w:rsid w:val="002B1903"/>
    <w:rsid w:val="002C78EE"/>
    <w:rsid w:val="002F7A40"/>
    <w:rsid w:val="00304C69"/>
    <w:rsid w:val="003446A1"/>
    <w:rsid w:val="00365385"/>
    <w:rsid w:val="00401D16"/>
    <w:rsid w:val="0040256D"/>
    <w:rsid w:val="00425DE4"/>
    <w:rsid w:val="0045578A"/>
    <w:rsid w:val="00493C91"/>
    <w:rsid w:val="00554464"/>
    <w:rsid w:val="00572852"/>
    <w:rsid w:val="005A3C6A"/>
    <w:rsid w:val="005C1EC7"/>
    <w:rsid w:val="006105F0"/>
    <w:rsid w:val="006857B9"/>
    <w:rsid w:val="006A2C0E"/>
    <w:rsid w:val="007229B3"/>
    <w:rsid w:val="00755101"/>
    <w:rsid w:val="00791604"/>
    <w:rsid w:val="007A1675"/>
    <w:rsid w:val="007A5C9C"/>
    <w:rsid w:val="007C6F32"/>
    <w:rsid w:val="008205A9"/>
    <w:rsid w:val="008214A5"/>
    <w:rsid w:val="008F506B"/>
    <w:rsid w:val="00922156"/>
    <w:rsid w:val="009302CF"/>
    <w:rsid w:val="0093556E"/>
    <w:rsid w:val="009959B4"/>
    <w:rsid w:val="00A235B8"/>
    <w:rsid w:val="00A5154A"/>
    <w:rsid w:val="00A728CE"/>
    <w:rsid w:val="00A860B1"/>
    <w:rsid w:val="00A973A6"/>
    <w:rsid w:val="00AA26B1"/>
    <w:rsid w:val="00AD7A9C"/>
    <w:rsid w:val="00AE756C"/>
    <w:rsid w:val="00AF7183"/>
    <w:rsid w:val="00B00176"/>
    <w:rsid w:val="00B13176"/>
    <w:rsid w:val="00B45991"/>
    <w:rsid w:val="00B469A1"/>
    <w:rsid w:val="00B54516"/>
    <w:rsid w:val="00C432D6"/>
    <w:rsid w:val="00C943F3"/>
    <w:rsid w:val="00D2223B"/>
    <w:rsid w:val="00D40B2F"/>
    <w:rsid w:val="00D5423A"/>
    <w:rsid w:val="00D67B5A"/>
    <w:rsid w:val="00DE41A2"/>
    <w:rsid w:val="00DE545E"/>
    <w:rsid w:val="00E3012B"/>
    <w:rsid w:val="00E84BBF"/>
    <w:rsid w:val="00EC59B3"/>
    <w:rsid w:val="00F26E81"/>
    <w:rsid w:val="00F334FC"/>
    <w:rsid w:val="00F73102"/>
    <w:rsid w:val="00F83D94"/>
    <w:rsid w:val="00F957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D20335"/>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200F4-A60D-4A9E-AEA8-1604CC838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Pages>
  <Words>1920</Words>
  <Characters>10948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Joanne Rutland</cp:lastModifiedBy>
  <cp:revision>6</cp:revision>
  <cp:lastPrinted>2018-06-18T15:01:00Z</cp:lastPrinted>
  <dcterms:created xsi:type="dcterms:W3CDTF">2018-07-23T14:37:00Z</dcterms:created>
  <dcterms:modified xsi:type="dcterms:W3CDTF">2018-07-23T15:10:00Z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